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A05360" w:rsidRDefault="00A05360" w:rsidP="00A05360">
      <w:r>
        <w:t xml:space="preserve">Вопрос: </w:t>
      </w:r>
      <w:proofErr w:type="gramStart"/>
      <w:r>
        <w:t>О порядке рассмотрения вопроса о праве на досрочное назначение страховой пенсии по старости в соответствии с пунктом 7 части 1 статьи 30 Федерального закона № 400 ФЗ рабочих в профессии «тракторист по подготовке лесосек, трелевке и вывозке леса» в случае изменения наименования профессии на «машинист лесного трактора со сменным рабочим оборудованием», предусмотренного в числе возможных наименований профессионального стандарта «Тракторист (машинист) лесного</w:t>
      </w:r>
      <w:proofErr w:type="gramEnd"/>
      <w:r>
        <w:t xml:space="preserve"> трактора со сменным рабочим оборудованием», утвержденного приказом Минтруда России от 21 декабря 2015 г. № 1039н.</w:t>
      </w:r>
      <w:r>
        <w:br/>
      </w:r>
      <w:r>
        <w:br/>
        <w:t>Согласно действующему законодательству право на досрочное назначение страховой пенсии по старости в соответствии с пунктом 7 части 1 статьи 30 Федерального закона № 400-ФЗ предоставляется на основании Списка профессий и должностей рабочих и мастеров (в том числе старших), занятых непосредственно на лесозаготовках и лесосплаве (включая обслуживание механизмов и оборудования), утвержденного постановлением Правительства Российской Федерации от 24 апреля 1992 г. № 273 (часть</w:t>
      </w:r>
      <w:proofErr w:type="gramStart"/>
      <w:r>
        <w:t>2</w:t>
      </w:r>
      <w:proofErr w:type="gramEnd"/>
      <w:r>
        <w:t xml:space="preserve"> статьи 30 Федерального закона № 400-ФЗ, подпункт «д» пункта 1 Постановления № 665).</w:t>
      </w:r>
      <w:r>
        <w:br/>
      </w:r>
      <w:proofErr w:type="gramStart"/>
      <w:r>
        <w:t xml:space="preserve">В Списке № 273 наименования профессий и должностей приведены согласно Общесоюзному классификатору профессий рабочих, должностей служащих и тарифных разрядов (1 86016), который включает наименования профессий в соответствии с выпусками Единого тарифно-квалификационного справочника работ и профессий рабочих, утвержденными </w:t>
      </w:r>
      <w:r>
        <w:br/>
        <w:t xml:space="preserve">в 1983 – 1986 гг. </w:t>
      </w:r>
      <w:r>
        <w:br/>
        <w:t>Рабочие в профессии «машинист лесного трактора со сменным рабочим оборудованием» Списком № 273 не предусмотрены и правом на досрочную пенсию не</w:t>
      </w:r>
      <w:proofErr w:type="gramEnd"/>
      <w:r>
        <w:t xml:space="preserve"> пользуются. </w:t>
      </w:r>
      <w:r>
        <w:br/>
      </w:r>
      <w:proofErr w:type="gramStart"/>
      <w:r>
        <w:t>В случае, когда установленное в соответствии с профессиональным стандартом наименование профессии отлично от наименования профессии, предусмотренного ЕТКС и, соответственно, Списками соответствующих работ, производств, профессий, должностей, с учетом которых назначается досрочная страховая пенсия по старости, вопрос досрочного пенсионного обеспечения соответствующих работников может быть урегулирован через установление тождества на основании пункта 2 постановления Правительства Российской Федерации от 11 июля 2002 г. № 516</w:t>
      </w:r>
      <w:proofErr w:type="gramEnd"/>
      <w:r>
        <w:t xml:space="preserve">, если в отношении таких работников сохранена прежняя трудовая функция, выполняемая до переименования. </w:t>
      </w:r>
      <w:r>
        <w:br/>
        <w:t>В целях установления тождества профессий организация вправе обратиться в наделенный полномочиями в соответствующей сфере орган исполнительной власти субъекта Российской Федерации, который готовит документы в министерство (ведомство), к полномочиям которого отнесено государственное регулирование в определенном виде экономической деятельности. На основе оценки представленных министерством документов, подтверждающих тождество профессий (соответствие трудовых функций), Минтрудом России решается вопрос о подготовке нормативного правового акта.</w:t>
      </w:r>
      <w:bookmarkStart w:id="0" w:name="_GoBack"/>
      <w:bookmarkEnd w:id="0"/>
    </w:p>
    <w:sectPr w:rsidR="000D733D" w:rsidRPr="00A0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B4EF2"/>
    <w:rsid w:val="008E5E65"/>
    <w:rsid w:val="009155E5"/>
    <w:rsid w:val="00A05360"/>
    <w:rsid w:val="00A8732F"/>
    <w:rsid w:val="00AA3AF7"/>
    <w:rsid w:val="00B22C1A"/>
    <w:rsid w:val="00B93CEB"/>
    <w:rsid w:val="00BE1FC9"/>
    <w:rsid w:val="00CC3B3F"/>
    <w:rsid w:val="00D472A4"/>
    <w:rsid w:val="00D86C5B"/>
    <w:rsid w:val="00E17AFB"/>
    <w:rsid w:val="00E532A2"/>
    <w:rsid w:val="00E61CB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2019-08-06T19:13:00Z</dcterms:created>
  <dcterms:modified xsi:type="dcterms:W3CDTF">2019-08-06T19:13:00Z</dcterms:modified>
</cp:coreProperties>
</file>