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49" w:rsidRPr="00310A49" w:rsidRDefault="00310A49" w:rsidP="00310A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310A49">
        <w:rPr>
          <w:rFonts w:ascii="Tms Rmn" w:hAnsi="Tms Rmn" w:cs="Tms Rmn"/>
          <w:b/>
          <w:bCs/>
          <w:color w:val="000000"/>
          <w:sz w:val="32"/>
          <w:szCs w:val="32"/>
        </w:rPr>
        <w:t>Сведения о трудовой деятельности - в Личном кабинете ПФР</w:t>
      </w:r>
    </w:p>
    <w:p w:rsidR="00310A49" w:rsidRDefault="00310A49" w:rsidP="00310A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на сайте ПФР работает электронный сервис, через который можно ознакомиться с информацией о своей трудовой деятельности.</w:t>
      </w:r>
    </w:p>
    <w:p w:rsidR="00310A49" w:rsidRDefault="00310A49" w:rsidP="00310A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Данный сервис на сегодняшний день доступен для тех граждан, в отношении которых в текущем году были произведены какие-либо кадровые изменения. Сведения о кадровых перемещениях доступны начиная с 1 января 2020 года.</w:t>
      </w:r>
    </w:p>
    <w:p w:rsidR="00310A49" w:rsidRDefault="00310A49" w:rsidP="00310A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Сформировать сведения о трудовой деятельности в разделе Личного кабинета «Электронная трудовая книжка» можно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а также сохранить документ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pdf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формате. Результат оказания услуги будет доступен для просмотра в разделе «История обращений».</w:t>
      </w:r>
    </w:p>
    <w:p w:rsidR="00310A49" w:rsidRDefault="00310A49" w:rsidP="00310A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воспользоваться данной услугой, необходимо иметь подтвержденную учетную запись в Единой системе идентификации и аутентификации (ЕСИА).</w:t>
      </w:r>
    </w:p>
    <w:p w:rsidR="00310A49" w:rsidRDefault="00310A49" w:rsidP="00310A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сведения о трудовой деятельности, предоставляемые гражданам из информационных ресурсов ПФР, формируются на основании отчётности работодателей, поданной в отношении своих работников за отчётные периоды с 1 января 2020 года.</w:t>
      </w:r>
    </w:p>
    <w:p w:rsidR="00310A49" w:rsidRDefault="00310A49" w:rsidP="00310A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Работодатели направляют в органы ПФР сведения о трудовой деятельности на тех работников, у которых были проведены какие-либо кадровые мероприятия.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Например: прием на работу (службу); перевод на другую постоянную работу; увольнение с работы; переименование организации; установление (присвоение) второй профессии, специальности, иной квалификации, разряда, класса и т.д.</w:t>
      </w:r>
      <w:proofErr w:type="gramEnd"/>
    </w:p>
    <w:p w:rsidR="00D56435" w:rsidRDefault="00310A49" w:rsidP="00310A49">
      <w:r>
        <w:rPr>
          <w:rFonts w:ascii="Tms Rmn" w:hAnsi="Tms Rmn" w:cs="Tms Rmn"/>
          <w:color w:val="000000"/>
          <w:sz w:val="24"/>
          <w:szCs w:val="24"/>
        </w:rPr>
        <w:t xml:space="preserve">Кроме того, работодатели представляют сведения в случае подачи работником письменного заявления о выбранном способе ведения трудовой книжки: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электронном или бумажном.</w:t>
      </w:r>
    </w:p>
    <w:sectPr w:rsidR="00D56435" w:rsidSect="00D5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0A49"/>
    <w:rsid w:val="00310A49"/>
    <w:rsid w:val="006811C7"/>
    <w:rsid w:val="00C116E2"/>
    <w:rsid w:val="00D5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2020-04-08T12:54:00Z</dcterms:created>
  <dcterms:modified xsi:type="dcterms:W3CDTF">2020-04-09T06:35:00Z</dcterms:modified>
</cp:coreProperties>
</file>