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C" w:rsidRPr="00E061DE" w:rsidRDefault="004D1BAC" w:rsidP="00E061DE">
      <w:pPr>
        <w:rPr>
          <w:b/>
          <w:sz w:val="24"/>
          <w:szCs w:val="24"/>
        </w:rPr>
      </w:pPr>
      <w:r w:rsidRPr="001D617B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1D617B">
        <w:rPr>
          <w:sz w:val="28"/>
          <w:szCs w:val="28"/>
        </w:rPr>
        <w:t>СОВЕТ ДЕПУТАТОВ</w:t>
      </w:r>
    </w:p>
    <w:p w:rsidR="004D1BAC" w:rsidRPr="001D617B" w:rsidRDefault="004D1BAC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МУНИЦИПАЛЬНОГО ОБРАЗОВАНИЯ</w:t>
      </w:r>
    </w:p>
    <w:p w:rsidR="004D1BAC" w:rsidRPr="001D617B" w:rsidRDefault="004D1BAC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Запорожское сельское поселение муниципального образования</w:t>
      </w:r>
    </w:p>
    <w:p w:rsidR="004D1BAC" w:rsidRPr="001D617B" w:rsidRDefault="004D1BAC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Приозерский муниципальный район Ленинградской области</w:t>
      </w:r>
    </w:p>
    <w:p w:rsidR="004D1BAC" w:rsidRPr="001D617B" w:rsidRDefault="004D1BAC" w:rsidP="001D617B">
      <w:pPr>
        <w:jc w:val="center"/>
        <w:rPr>
          <w:sz w:val="28"/>
          <w:szCs w:val="28"/>
        </w:rPr>
      </w:pPr>
    </w:p>
    <w:p w:rsidR="004D1BAC" w:rsidRPr="001D617B" w:rsidRDefault="004D1BAC" w:rsidP="001D6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1D617B">
        <w:rPr>
          <w:b/>
          <w:sz w:val="28"/>
          <w:szCs w:val="28"/>
        </w:rPr>
        <w:t>Е Ш Е Н И Е</w:t>
      </w:r>
    </w:p>
    <w:p w:rsidR="004D1BAC" w:rsidRPr="001D617B" w:rsidRDefault="004D1BAC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D1BAC" w:rsidRPr="001D617B" w:rsidRDefault="004D1BAC" w:rsidP="001D617B">
      <w:pPr>
        <w:rPr>
          <w:sz w:val="28"/>
          <w:szCs w:val="28"/>
        </w:rPr>
      </w:pPr>
      <w:r>
        <w:rPr>
          <w:sz w:val="28"/>
          <w:szCs w:val="28"/>
        </w:rPr>
        <w:t xml:space="preserve">29 марта </w:t>
      </w:r>
      <w:r w:rsidRPr="001D617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D617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</w:t>
      </w:r>
      <w:r w:rsidRPr="001D617B">
        <w:rPr>
          <w:sz w:val="28"/>
          <w:szCs w:val="28"/>
        </w:rPr>
        <w:t xml:space="preserve"> №  </w:t>
      </w:r>
      <w:r>
        <w:rPr>
          <w:sz w:val="28"/>
          <w:szCs w:val="28"/>
        </w:rPr>
        <w:t>102</w:t>
      </w:r>
    </w:p>
    <w:p w:rsidR="004D1BAC" w:rsidRPr="001D617B" w:rsidRDefault="004D1BAC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328"/>
      </w:tblGrid>
      <w:tr w:rsidR="004D1BAC" w:rsidRPr="001D617B" w:rsidTr="00E875F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4D1BAC" w:rsidRPr="001D617B" w:rsidRDefault="004D1BAC" w:rsidP="00492085">
            <w:pPr>
              <w:jc w:val="both"/>
              <w:rPr>
                <w:sz w:val="28"/>
                <w:szCs w:val="28"/>
              </w:rPr>
            </w:pPr>
            <w:r w:rsidRPr="001D617B">
              <w:rPr>
                <w:sz w:val="28"/>
                <w:szCs w:val="28"/>
              </w:rPr>
              <w:t xml:space="preserve"> Об утверждении отчета об исполнении бюджета муниципального образования  Запорожское сельское поселение муниципального образования Приозерский муниципальный район Ленинградской области за 201</w:t>
            </w:r>
            <w:r>
              <w:rPr>
                <w:sz w:val="28"/>
                <w:szCs w:val="28"/>
              </w:rPr>
              <w:t>6</w:t>
            </w:r>
            <w:r w:rsidRPr="001D617B">
              <w:rPr>
                <w:sz w:val="28"/>
                <w:szCs w:val="28"/>
              </w:rPr>
              <w:t xml:space="preserve"> год</w:t>
            </w:r>
          </w:p>
        </w:tc>
      </w:tr>
    </w:tbl>
    <w:p w:rsidR="004D1BAC" w:rsidRPr="001D617B" w:rsidRDefault="004D1BAC" w:rsidP="001D617B">
      <w:pPr>
        <w:rPr>
          <w:sz w:val="28"/>
          <w:szCs w:val="28"/>
        </w:rPr>
      </w:pPr>
    </w:p>
    <w:p w:rsidR="004D1BAC" w:rsidRPr="001D617B" w:rsidRDefault="004D1BAC" w:rsidP="001D617B">
      <w:pPr>
        <w:rPr>
          <w:sz w:val="28"/>
          <w:szCs w:val="28"/>
        </w:rPr>
      </w:pPr>
    </w:p>
    <w:p w:rsidR="004D1BAC" w:rsidRPr="001D617B" w:rsidRDefault="004D1BAC" w:rsidP="001D617B">
      <w:pPr>
        <w:tabs>
          <w:tab w:val="left" w:pos="1410"/>
        </w:tabs>
        <w:rPr>
          <w:sz w:val="28"/>
          <w:szCs w:val="28"/>
        </w:rPr>
      </w:pPr>
      <w:r w:rsidRPr="001D617B">
        <w:rPr>
          <w:sz w:val="28"/>
          <w:szCs w:val="28"/>
        </w:rPr>
        <w:tab/>
      </w:r>
    </w:p>
    <w:p w:rsidR="004D1BAC" w:rsidRPr="001D617B" w:rsidRDefault="004D1BAC" w:rsidP="001D617B">
      <w:pPr>
        <w:rPr>
          <w:sz w:val="16"/>
          <w:szCs w:val="16"/>
        </w:rPr>
      </w:pPr>
      <w:r w:rsidRPr="001D61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</w:t>
      </w:r>
    </w:p>
    <w:p w:rsidR="004D1BAC" w:rsidRPr="001D617B" w:rsidRDefault="004D1BAC" w:rsidP="001D617B">
      <w:pPr>
        <w:rPr>
          <w:sz w:val="16"/>
          <w:szCs w:val="16"/>
        </w:rPr>
      </w:pPr>
    </w:p>
    <w:p w:rsidR="004D1BAC" w:rsidRPr="001D617B" w:rsidRDefault="004D1BAC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</w:t>
      </w:r>
    </w:p>
    <w:p w:rsidR="004D1BAC" w:rsidRPr="001D617B" w:rsidRDefault="004D1BAC" w:rsidP="001D617B">
      <w:pPr>
        <w:tabs>
          <w:tab w:val="left" w:pos="930"/>
        </w:tabs>
        <w:rPr>
          <w:sz w:val="28"/>
          <w:szCs w:val="28"/>
        </w:rPr>
      </w:pPr>
      <w:r w:rsidRPr="001D617B">
        <w:rPr>
          <w:sz w:val="28"/>
          <w:szCs w:val="28"/>
        </w:rPr>
        <w:t xml:space="preserve">   </w:t>
      </w:r>
    </w:p>
    <w:p w:rsidR="004D1BAC" w:rsidRPr="001D617B" w:rsidRDefault="004D1BAC" w:rsidP="001D617B">
      <w:pPr>
        <w:tabs>
          <w:tab w:val="left" w:pos="930"/>
        </w:tabs>
        <w:rPr>
          <w:sz w:val="28"/>
          <w:szCs w:val="28"/>
        </w:rPr>
      </w:pPr>
    </w:p>
    <w:p w:rsidR="004D1BAC" w:rsidRPr="001D617B" w:rsidRDefault="004D1BAC" w:rsidP="001D617B">
      <w:pPr>
        <w:tabs>
          <w:tab w:val="left" w:pos="930"/>
        </w:tabs>
        <w:rPr>
          <w:sz w:val="28"/>
          <w:szCs w:val="28"/>
        </w:rPr>
      </w:pPr>
      <w:r w:rsidRPr="001D617B">
        <w:rPr>
          <w:sz w:val="28"/>
          <w:szCs w:val="28"/>
        </w:rPr>
        <w:t xml:space="preserve"> </w:t>
      </w:r>
    </w:p>
    <w:p w:rsidR="004D1BAC" w:rsidRPr="001D617B" w:rsidRDefault="004D1BAC" w:rsidP="00817C56">
      <w:pPr>
        <w:tabs>
          <w:tab w:val="left" w:pos="1395"/>
        </w:tabs>
        <w:ind w:firstLine="73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>Рассмотрев итоги исполнения бюджета муниципального образования Запорожское сельское поселение МО Приозерский муниципальный район Ленинградской области за 201</w:t>
      </w:r>
      <w:r>
        <w:rPr>
          <w:sz w:val="28"/>
          <w:szCs w:val="28"/>
        </w:rPr>
        <w:t xml:space="preserve">6 </w:t>
      </w:r>
      <w:r w:rsidRPr="001D617B">
        <w:rPr>
          <w:sz w:val="28"/>
          <w:szCs w:val="28"/>
        </w:rPr>
        <w:t>год,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РЕШИЛ:</w:t>
      </w:r>
    </w:p>
    <w:p w:rsidR="004D1BAC" w:rsidRPr="001D617B" w:rsidRDefault="004D1BAC" w:rsidP="001D617B">
      <w:pPr>
        <w:tabs>
          <w:tab w:val="left" w:pos="1395"/>
        </w:tabs>
        <w:jc w:val="both"/>
        <w:rPr>
          <w:sz w:val="28"/>
          <w:szCs w:val="28"/>
        </w:rPr>
      </w:pPr>
    </w:p>
    <w:p w:rsidR="004D1BAC" w:rsidRPr="001D617B" w:rsidRDefault="004D1BAC" w:rsidP="001D617B">
      <w:pPr>
        <w:ind w:firstLine="56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 1</w:t>
      </w:r>
      <w:r>
        <w:rPr>
          <w:sz w:val="28"/>
          <w:szCs w:val="28"/>
        </w:rPr>
        <w:t xml:space="preserve">. </w:t>
      </w:r>
      <w:r w:rsidRPr="001D617B">
        <w:rPr>
          <w:sz w:val="28"/>
          <w:szCs w:val="28"/>
        </w:rPr>
        <w:t>Утвердить отчет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</w:t>
      </w:r>
      <w:r>
        <w:rPr>
          <w:sz w:val="28"/>
          <w:szCs w:val="28"/>
        </w:rPr>
        <w:t>6</w:t>
      </w:r>
      <w:r w:rsidRPr="001D617B">
        <w:rPr>
          <w:sz w:val="28"/>
          <w:szCs w:val="28"/>
        </w:rPr>
        <w:t xml:space="preserve"> год:      </w:t>
      </w:r>
    </w:p>
    <w:p w:rsidR="004D1BAC" w:rsidRPr="001D617B" w:rsidRDefault="004D1BAC" w:rsidP="001D617B">
      <w:pPr>
        <w:jc w:val="both"/>
        <w:rPr>
          <w:sz w:val="28"/>
          <w:szCs w:val="28"/>
          <w:highlight w:val="yellow"/>
        </w:rPr>
      </w:pPr>
      <w:r w:rsidRPr="001D617B">
        <w:rPr>
          <w:sz w:val="28"/>
          <w:szCs w:val="28"/>
        </w:rPr>
        <w:t xml:space="preserve">     - по доходам в </w:t>
      </w:r>
      <w:r w:rsidRPr="004A6B99">
        <w:rPr>
          <w:sz w:val="28"/>
          <w:szCs w:val="28"/>
        </w:rPr>
        <w:t>сумме    37 270,1 тыс</w:t>
      </w:r>
      <w:r>
        <w:rPr>
          <w:sz w:val="28"/>
          <w:szCs w:val="28"/>
        </w:rPr>
        <w:t>.</w:t>
      </w:r>
      <w:r w:rsidRPr="004A6B9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4D1BAC" w:rsidRPr="004A6B99" w:rsidRDefault="004D1BAC" w:rsidP="001D617B">
      <w:pPr>
        <w:jc w:val="both"/>
        <w:rPr>
          <w:sz w:val="28"/>
          <w:szCs w:val="28"/>
        </w:rPr>
      </w:pPr>
      <w:r w:rsidRPr="004A6B99">
        <w:rPr>
          <w:sz w:val="28"/>
          <w:szCs w:val="28"/>
        </w:rPr>
        <w:t xml:space="preserve">     - по расходам в сумме  33 124,7 тыс</w:t>
      </w:r>
      <w:r>
        <w:rPr>
          <w:sz w:val="28"/>
          <w:szCs w:val="28"/>
        </w:rPr>
        <w:t>.</w:t>
      </w:r>
      <w:r w:rsidRPr="004A6B9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4D1BAC" w:rsidRPr="001D617B" w:rsidRDefault="004D1BAC" w:rsidP="001D617B">
      <w:pPr>
        <w:jc w:val="both"/>
        <w:rPr>
          <w:sz w:val="28"/>
          <w:szCs w:val="28"/>
        </w:rPr>
      </w:pPr>
      <w:r w:rsidRPr="004A6B99">
        <w:rPr>
          <w:sz w:val="28"/>
          <w:szCs w:val="28"/>
        </w:rPr>
        <w:t xml:space="preserve">     - профицит бюджета в сумме 4 145,4 тыс</w:t>
      </w:r>
      <w:r>
        <w:rPr>
          <w:sz w:val="28"/>
          <w:szCs w:val="28"/>
        </w:rPr>
        <w:t>.</w:t>
      </w:r>
      <w:r w:rsidRPr="004A6B9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</w:p>
    <w:p w:rsidR="004D1BAC" w:rsidRPr="001D617B" w:rsidRDefault="004D1BAC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Cs w:val="28"/>
        </w:rPr>
        <w:t xml:space="preserve">           </w:t>
      </w:r>
      <w:r w:rsidRPr="001D61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доходы бюджета по кодам главных администраторов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1</w:t>
      </w:r>
      <w:r>
        <w:rPr>
          <w:sz w:val="28"/>
          <w:szCs w:val="28"/>
        </w:rPr>
        <w:t>.</w:t>
      </w:r>
    </w:p>
    <w:p w:rsidR="004D1BAC" w:rsidRPr="001D617B" w:rsidRDefault="004D1BAC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3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расходы бюджета по разделам и подразделам классификации расходов бюджетов согласно приложению 2</w:t>
      </w:r>
      <w:r>
        <w:rPr>
          <w:sz w:val="28"/>
          <w:szCs w:val="28"/>
        </w:rPr>
        <w:t>.</w:t>
      </w:r>
    </w:p>
    <w:p w:rsidR="004D1BAC" w:rsidRPr="001D617B" w:rsidRDefault="004D1BAC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4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  <w:r w:rsidRPr="0061165B">
        <w:rPr>
          <w:sz w:val="28"/>
          <w:szCs w:val="28"/>
        </w:rPr>
        <w:t>Утвердить расходы бюджета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3.</w:t>
      </w:r>
    </w:p>
    <w:p w:rsidR="004D1BAC" w:rsidRDefault="004D1BAC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5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  <w:r w:rsidRPr="0061165B">
        <w:rPr>
          <w:sz w:val="28"/>
          <w:szCs w:val="28"/>
        </w:rPr>
        <w:t>Утвердить расходы бюджета по ведомственной структуре расходов бюджета согласно приложению 4.</w:t>
      </w:r>
    </w:p>
    <w:p w:rsidR="004D1BAC" w:rsidRPr="001D617B" w:rsidRDefault="004D1BAC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6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5</w:t>
      </w:r>
      <w:r>
        <w:rPr>
          <w:sz w:val="28"/>
          <w:szCs w:val="28"/>
        </w:rPr>
        <w:t>.</w:t>
      </w:r>
    </w:p>
    <w:p w:rsidR="004D1BAC" w:rsidRDefault="004D1BAC" w:rsidP="001D6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</w:t>
      </w:r>
      <w:r w:rsidRPr="001D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подлежит опубликованию </w:t>
      </w:r>
      <w:r w:rsidRPr="001D617B">
        <w:rPr>
          <w:sz w:val="28"/>
          <w:szCs w:val="28"/>
        </w:rPr>
        <w:t xml:space="preserve"> в средствах массовой информации</w:t>
      </w:r>
      <w:r>
        <w:rPr>
          <w:sz w:val="28"/>
          <w:szCs w:val="28"/>
        </w:rPr>
        <w:t xml:space="preserve"> и размещению на официальном сайте в сети Интернет муниципального образования Запорожское сельское поселение.</w:t>
      </w:r>
      <w:r w:rsidRPr="001D617B">
        <w:rPr>
          <w:sz w:val="28"/>
          <w:szCs w:val="28"/>
        </w:rPr>
        <w:t xml:space="preserve"> </w:t>
      </w:r>
    </w:p>
    <w:p w:rsidR="004D1BAC" w:rsidRPr="001D617B" w:rsidRDefault="004D1BAC" w:rsidP="001D6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Решение вступает в силу со дня его официального опубликования в газете «Красная Звезда».</w:t>
      </w:r>
    </w:p>
    <w:p w:rsidR="004D1BAC" w:rsidRPr="001D617B" w:rsidRDefault="004D1BAC" w:rsidP="001D6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1D617B">
        <w:rPr>
          <w:sz w:val="28"/>
          <w:szCs w:val="28"/>
        </w:rPr>
        <w:t xml:space="preserve">  Контроль за исполнением настоящего решения возложить на комиссию по экономике, бюджету, налогам, муниципальной собственности</w:t>
      </w:r>
      <w:r>
        <w:rPr>
          <w:sz w:val="28"/>
          <w:szCs w:val="28"/>
        </w:rPr>
        <w:t>.</w:t>
      </w:r>
    </w:p>
    <w:p w:rsidR="004D1BAC" w:rsidRPr="001D617B" w:rsidRDefault="004D1BAC" w:rsidP="001D617B">
      <w:pPr>
        <w:rPr>
          <w:sz w:val="28"/>
          <w:szCs w:val="28"/>
        </w:rPr>
      </w:pPr>
    </w:p>
    <w:p w:rsidR="004D1BAC" w:rsidRPr="001D617B" w:rsidRDefault="004D1BAC" w:rsidP="001D617B">
      <w:pPr>
        <w:rPr>
          <w:sz w:val="28"/>
          <w:szCs w:val="28"/>
        </w:rPr>
      </w:pPr>
    </w:p>
    <w:p w:rsidR="004D1BAC" w:rsidRPr="001D617B" w:rsidRDefault="004D1BAC" w:rsidP="001D617B">
      <w:pPr>
        <w:rPr>
          <w:sz w:val="28"/>
          <w:szCs w:val="28"/>
        </w:rPr>
      </w:pPr>
    </w:p>
    <w:p w:rsidR="004D1BAC" w:rsidRPr="001D617B" w:rsidRDefault="004D1BAC" w:rsidP="001D617B">
      <w:pPr>
        <w:rPr>
          <w:sz w:val="28"/>
          <w:szCs w:val="28"/>
        </w:rPr>
      </w:pPr>
    </w:p>
    <w:p w:rsidR="004D1BAC" w:rsidRPr="001D617B" w:rsidRDefault="004D1BAC" w:rsidP="001D617B">
      <w:pPr>
        <w:rPr>
          <w:sz w:val="28"/>
          <w:szCs w:val="28"/>
        </w:rPr>
      </w:pPr>
    </w:p>
    <w:p w:rsidR="004D1BAC" w:rsidRPr="001D617B" w:rsidRDefault="004D1BAC" w:rsidP="001D617B">
      <w:pPr>
        <w:rPr>
          <w:sz w:val="28"/>
          <w:szCs w:val="28"/>
        </w:rPr>
      </w:pPr>
    </w:p>
    <w:p w:rsidR="004D1BAC" w:rsidRPr="001D617B" w:rsidRDefault="004D1BAC" w:rsidP="001D617B">
      <w:pPr>
        <w:rPr>
          <w:sz w:val="28"/>
          <w:szCs w:val="28"/>
        </w:rPr>
      </w:pPr>
    </w:p>
    <w:p w:rsidR="004D1BAC" w:rsidRPr="001D617B" w:rsidRDefault="004D1BAC" w:rsidP="001D617B">
      <w:pPr>
        <w:rPr>
          <w:sz w:val="28"/>
          <w:szCs w:val="28"/>
        </w:rPr>
      </w:pPr>
    </w:p>
    <w:p w:rsidR="004D1BAC" w:rsidRPr="001D617B" w:rsidRDefault="004D1BAC" w:rsidP="001D617B">
      <w:pPr>
        <w:rPr>
          <w:sz w:val="28"/>
          <w:szCs w:val="28"/>
        </w:rPr>
      </w:pPr>
    </w:p>
    <w:p w:rsidR="004D1BAC" w:rsidRPr="001D617B" w:rsidRDefault="004D1BAC" w:rsidP="001D617B">
      <w:pPr>
        <w:rPr>
          <w:sz w:val="28"/>
          <w:szCs w:val="28"/>
        </w:rPr>
      </w:pPr>
    </w:p>
    <w:p w:rsidR="004D1BAC" w:rsidRPr="001D617B" w:rsidRDefault="004D1BAC" w:rsidP="001D617B">
      <w:pPr>
        <w:rPr>
          <w:sz w:val="28"/>
          <w:szCs w:val="28"/>
        </w:rPr>
      </w:pPr>
    </w:p>
    <w:p w:rsidR="004D1BAC" w:rsidRPr="001D617B" w:rsidRDefault="004D1BAC" w:rsidP="001D617B">
      <w:pPr>
        <w:rPr>
          <w:sz w:val="28"/>
          <w:szCs w:val="28"/>
        </w:rPr>
      </w:pPr>
    </w:p>
    <w:p w:rsidR="004D1BAC" w:rsidRPr="001D617B" w:rsidRDefault="004D1BAC" w:rsidP="001D617B">
      <w:pPr>
        <w:rPr>
          <w:sz w:val="28"/>
          <w:szCs w:val="28"/>
        </w:rPr>
      </w:pPr>
    </w:p>
    <w:p w:rsidR="004D1BAC" w:rsidRPr="001D617B" w:rsidRDefault="004D1BAC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Глава муниципального образования                                </w:t>
      </w:r>
      <w:r>
        <w:rPr>
          <w:sz w:val="28"/>
          <w:szCs w:val="28"/>
        </w:rPr>
        <w:t xml:space="preserve">            </w:t>
      </w:r>
      <w:r w:rsidRPr="001D617B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>Чистяков</w:t>
      </w: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18"/>
          <w:szCs w:val="18"/>
        </w:rPr>
      </w:pPr>
    </w:p>
    <w:p w:rsidR="004D1BAC" w:rsidRPr="001D617B" w:rsidRDefault="004D1BAC" w:rsidP="001D617B">
      <w:pPr>
        <w:rPr>
          <w:sz w:val="22"/>
          <w:szCs w:val="22"/>
        </w:rPr>
      </w:pPr>
    </w:p>
    <w:p w:rsidR="004D1BAC" w:rsidRPr="001D617B" w:rsidRDefault="004D1BAC" w:rsidP="001D617B">
      <w:pPr>
        <w:rPr>
          <w:sz w:val="22"/>
          <w:szCs w:val="22"/>
        </w:rPr>
      </w:pPr>
    </w:p>
    <w:p w:rsidR="004D1BAC" w:rsidRDefault="004D1BAC" w:rsidP="001D617B">
      <w:pPr>
        <w:rPr>
          <w:sz w:val="22"/>
          <w:szCs w:val="22"/>
        </w:rPr>
      </w:pPr>
    </w:p>
    <w:p w:rsidR="004D1BAC" w:rsidRDefault="004D1BAC" w:rsidP="001D617B">
      <w:pPr>
        <w:rPr>
          <w:sz w:val="22"/>
          <w:szCs w:val="22"/>
        </w:rPr>
      </w:pPr>
    </w:p>
    <w:p w:rsidR="004D1BAC" w:rsidRPr="001D617B" w:rsidRDefault="004D1BAC" w:rsidP="001D617B">
      <w:pPr>
        <w:rPr>
          <w:sz w:val="22"/>
          <w:szCs w:val="22"/>
        </w:rPr>
      </w:pPr>
    </w:p>
    <w:p w:rsidR="004D1BAC" w:rsidRPr="001D617B" w:rsidRDefault="004D1BAC" w:rsidP="001D617B">
      <w:pPr>
        <w:rPr>
          <w:sz w:val="22"/>
          <w:szCs w:val="22"/>
        </w:rPr>
      </w:pPr>
      <w:r w:rsidRPr="001D617B">
        <w:rPr>
          <w:sz w:val="22"/>
          <w:szCs w:val="22"/>
        </w:rPr>
        <w:t>Исп</w:t>
      </w:r>
      <w:r>
        <w:rPr>
          <w:sz w:val="22"/>
          <w:szCs w:val="22"/>
        </w:rPr>
        <w:t xml:space="preserve">.: </w:t>
      </w:r>
      <w:r w:rsidRPr="001D617B">
        <w:rPr>
          <w:sz w:val="22"/>
          <w:szCs w:val="22"/>
        </w:rPr>
        <w:t>Е</w:t>
      </w:r>
      <w:r>
        <w:rPr>
          <w:sz w:val="22"/>
          <w:szCs w:val="22"/>
        </w:rPr>
        <w:t>.</w:t>
      </w:r>
      <w:r w:rsidRPr="001D617B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1D617B">
        <w:rPr>
          <w:sz w:val="22"/>
          <w:szCs w:val="22"/>
        </w:rPr>
        <w:t>Шишла 66-334</w:t>
      </w:r>
    </w:p>
    <w:p w:rsidR="004D1BAC" w:rsidRPr="001D617B" w:rsidRDefault="004D1BAC" w:rsidP="001D617B">
      <w:r w:rsidRPr="001D617B">
        <w:t>Разослано: дело-2, ком</w:t>
      </w:r>
      <w:r>
        <w:t>,</w:t>
      </w:r>
      <w:r w:rsidRPr="001D617B">
        <w:t>финансов-1, КСО-1 бухгалтерия-1, прокуратура-1</w:t>
      </w:r>
      <w:r>
        <w:t>,</w:t>
      </w:r>
    </w:p>
    <w:p w:rsidR="004D1BAC" w:rsidRDefault="004D1BAC" w:rsidP="004509FF">
      <w:pPr>
        <w:jc w:val="both"/>
        <w:rPr>
          <w:sz w:val="18"/>
        </w:rPr>
      </w:pPr>
    </w:p>
    <w:p w:rsidR="004D1BAC" w:rsidRDefault="004D1BAC" w:rsidP="004509FF">
      <w:pPr>
        <w:jc w:val="both"/>
        <w:rPr>
          <w:sz w:val="18"/>
        </w:rPr>
      </w:pPr>
    </w:p>
    <w:p w:rsidR="004D1BAC" w:rsidRDefault="004D1BAC" w:rsidP="004509FF">
      <w:pPr>
        <w:jc w:val="both"/>
        <w:rPr>
          <w:sz w:val="18"/>
        </w:rPr>
      </w:pPr>
    </w:p>
    <w:tbl>
      <w:tblPr>
        <w:tblW w:w="10080" w:type="dxa"/>
        <w:tblInd w:w="93" w:type="dxa"/>
        <w:tblLook w:val="00A0"/>
      </w:tblPr>
      <w:tblGrid>
        <w:gridCol w:w="2709"/>
        <w:gridCol w:w="7371"/>
      </w:tblGrid>
      <w:tr w:rsidR="004D1BAC" w:rsidRPr="00856F61" w:rsidTr="001D617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AC" w:rsidRPr="00856F61" w:rsidRDefault="004D1BAC" w:rsidP="00856F61">
            <w:pPr>
              <w:rPr>
                <w:rFonts w:ascii="Arial CYR" w:hAnsi="Arial CYR" w:cs="Arial CY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AC" w:rsidRDefault="004D1BAC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Утверждено</w:t>
            </w:r>
          </w:p>
          <w:p w:rsidR="004D1BAC" w:rsidRDefault="004D1BAC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решением Совета депутатов</w:t>
            </w:r>
          </w:p>
          <w:p w:rsidR="004D1BAC" w:rsidRDefault="004D1BAC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МО Запорожское сельское поселение</w:t>
            </w:r>
          </w:p>
          <w:p w:rsidR="004D1BAC" w:rsidRDefault="004D1BAC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МО Приозерский муниципальный район</w:t>
            </w:r>
          </w:p>
          <w:p w:rsidR="004D1BAC" w:rsidRDefault="004D1BAC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Ленинградской области</w:t>
            </w:r>
          </w:p>
          <w:p w:rsidR="004D1BAC" w:rsidRDefault="004D1BAC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29.03.2017 г.  № 102</w:t>
            </w:r>
          </w:p>
          <w:p w:rsidR="004D1BAC" w:rsidRDefault="004D1BAC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Приложение 1</w:t>
            </w:r>
          </w:p>
          <w:p w:rsidR="004D1BAC" w:rsidRPr="00856F61" w:rsidRDefault="004D1BAC" w:rsidP="00856F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D1BAC" w:rsidRPr="00856F61" w:rsidTr="001D617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AC" w:rsidRPr="00856F61" w:rsidRDefault="004D1BAC" w:rsidP="00856F61">
            <w:pPr>
              <w:rPr>
                <w:rFonts w:ascii="Arial CYR" w:hAnsi="Arial CYR" w:cs="Arial CY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AC" w:rsidRPr="00856F61" w:rsidRDefault="004D1BAC" w:rsidP="00856F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4D1BAC" w:rsidRDefault="004D1BAC" w:rsidP="009E1EB4">
      <w:pPr>
        <w:jc w:val="both"/>
        <w:rPr>
          <w:sz w:val="18"/>
        </w:rPr>
      </w:pPr>
    </w:p>
    <w:tbl>
      <w:tblPr>
        <w:tblW w:w="10879" w:type="dxa"/>
        <w:tblInd w:w="-459" w:type="dxa"/>
        <w:tblLook w:val="0000"/>
      </w:tblPr>
      <w:tblGrid>
        <w:gridCol w:w="2694"/>
        <w:gridCol w:w="5633"/>
        <w:gridCol w:w="1336"/>
        <w:gridCol w:w="1216"/>
      </w:tblGrid>
      <w:tr w:rsidR="004D1BAC" w:rsidRPr="00856F61" w:rsidTr="003A7BA7">
        <w:trPr>
          <w:trHeight w:val="921"/>
        </w:trPr>
        <w:tc>
          <w:tcPr>
            <w:tcW w:w="10879" w:type="dxa"/>
            <w:gridSpan w:val="4"/>
            <w:tcBorders>
              <w:top w:val="nil"/>
              <w:left w:val="nil"/>
            </w:tcBorders>
            <w:noWrap/>
          </w:tcPr>
          <w:p w:rsidR="004D1BAC" w:rsidRPr="001D617B" w:rsidRDefault="004D1BAC" w:rsidP="00E875F2">
            <w:pPr>
              <w:jc w:val="center"/>
              <w:rPr>
                <w:sz w:val="24"/>
                <w:szCs w:val="24"/>
              </w:rPr>
            </w:pPr>
            <w:r w:rsidRPr="001D617B">
              <w:rPr>
                <w:sz w:val="24"/>
                <w:szCs w:val="24"/>
              </w:rPr>
              <w:t>Доходы бюджета муниципального образования Запорожское сельское поселение МО Приозерский муниципальный район Ленинградской области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  <w:p w:rsidR="004D1BAC" w:rsidRDefault="004D1BAC" w:rsidP="00856F61">
            <w:pPr>
              <w:jc w:val="center"/>
              <w:rPr>
                <w:sz w:val="24"/>
                <w:szCs w:val="24"/>
              </w:rPr>
            </w:pPr>
            <w:r w:rsidRPr="001D617B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 xml:space="preserve">6 </w:t>
            </w:r>
            <w:r w:rsidRPr="001D617B">
              <w:rPr>
                <w:sz w:val="24"/>
                <w:szCs w:val="24"/>
              </w:rPr>
              <w:t>год</w:t>
            </w:r>
          </w:p>
          <w:p w:rsidR="004D1BAC" w:rsidRPr="001D617B" w:rsidRDefault="004D1BAC" w:rsidP="001D61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(тысяч </w:t>
            </w:r>
            <w:r w:rsidRPr="001D617B">
              <w:rPr>
                <w:sz w:val="16"/>
                <w:szCs w:val="16"/>
              </w:rPr>
              <w:t>рублей</w:t>
            </w:r>
            <w:r>
              <w:rPr>
                <w:sz w:val="16"/>
                <w:szCs w:val="16"/>
              </w:rPr>
              <w:t>)</w:t>
            </w:r>
          </w:p>
        </w:tc>
      </w:tr>
      <w:tr w:rsidR="004D1BAC" w:rsidRPr="00856F61" w:rsidTr="003A7BA7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pPr>
              <w:jc w:val="center"/>
              <w:rPr>
                <w:sz w:val="16"/>
                <w:szCs w:val="16"/>
              </w:rPr>
            </w:pPr>
            <w:r w:rsidRPr="00856F61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pPr>
              <w:jc w:val="center"/>
            </w:pPr>
            <w:r w:rsidRPr="00856F61">
              <w:t>Наименование дохода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pPr>
              <w:jc w:val="center"/>
            </w:pPr>
            <w:r>
              <w:t>Утверждено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1D617B">
            <w:pPr>
              <w:jc w:val="center"/>
            </w:pPr>
            <w:r>
              <w:t>Исполнено</w:t>
            </w:r>
          </w:p>
        </w:tc>
      </w:tr>
      <w:tr w:rsidR="004D1BAC" w:rsidRPr="00856F61" w:rsidTr="003A7BA7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3A7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856F61">
              <w:rPr>
                <w:b/>
                <w:bCs/>
              </w:rPr>
              <w:t>1 00 00000 00 0000 000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pPr>
              <w:jc w:val="right"/>
              <w:rPr>
                <w:b/>
                <w:bCs/>
                <w:sz w:val="28"/>
                <w:szCs w:val="28"/>
              </w:rPr>
            </w:pPr>
            <w:r w:rsidRPr="00856F61">
              <w:rPr>
                <w:b/>
                <w:bCs/>
                <w:sz w:val="28"/>
                <w:szCs w:val="28"/>
              </w:rPr>
              <w:t>17 331,1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BAC" w:rsidRPr="00856F61" w:rsidRDefault="004D1BAC" w:rsidP="00CB488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18 956,5</w:t>
            </w:r>
          </w:p>
        </w:tc>
      </w:tr>
      <w:tr w:rsidR="004D1BAC" w:rsidRPr="00856F61" w:rsidTr="003A7BA7">
        <w:trPr>
          <w:trHeight w:val="3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3A7BA7">
            <w:r>
              <w:t xml:space="preserve">182 </w:t>
            </w:r>
            <w:r w:rsidRPr="00856F61">
              <w:t>1 01 00000 00 0000 000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НАЛОГ НА ПРИБЫЛЬ,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2 217,5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BAC" w:rsidRPr="00856F61" w:rsidRDefault="004D1BAC" w:rsidP="0085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2 174,6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r>
              <w:t xml:space="preserve">182 </w:t>
            </w:r>
            <w:r w:rsidRPr="00856F61">
              <w:t>1 01 02000 01 0000 110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2 217,5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BAC" w:rsidRPr="00856F61" w:rsidRDefault="004D1BAC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2 174,6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r>
              <w:t xml:space="preserve">100 </w:t>
            </w:r>
            <w:r w:rsidRPr="00856F61">
              <w:t>1 03 00000 00 0000 000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BAC" w:rsidRPr="00856F61" w:rsidRDefault="004D1BAC" w:rsidP="00856F61">
            <w:pPr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4 156,1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4 127,2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r>
              <w:t xml:space="preserve">100 </w:t>
            </w:r>
            <w:r w:rsidRPr="00856F61">
              <w:t>1 03 02000 01 0000 110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BAC" w:rsidRPr="00856F61" w:rsidRDefault="004D1BAC" w:rsidP="00856F61">
            <w:r w:rsidRPr="00856F6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4 156,1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4 127,2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r>
              <w:t xml:space="preserve">182 </w:t>
            </w:r>
            <w:r w:rsidRPr="00856F61">
              <w:t>1 06 00000 00 0000 000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НАЛОГИ НА ИМУЩЕСТВО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10 341,3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12 004,2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r>
              <w:t xml:space="preserve">182 </w:t>
            </w:r>
            <w:r w:rsidRPr="00856F61">
              <w:t>1 06 01000 00 0000 110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Налог на имущество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2 000,0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1 791,0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r>
              <w:t xml:space="preserve">182 </w:t>
            </w:r>
            <w:r w:rsidRPr="00856F61">
              <w:t>1 06 06000 00 0000 110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8 341,3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10 213,2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r>
              <w:t xml:space="preserve">028 </w:t>
            </w:r>
            <w:r w:rsidRPr="00856F61">
              <w:t>1 08 00000 00 0000 110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ГОСУДАРСТВЕННАЯ ПОШЛИНА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r>
              <w:t xml:space="preserve">028 </w:t>
            </w:r>
            <w:r w:rsidRPr="00856F61">
              <w:t>1 08 04020 10 0000 110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4D1BAC" w:rsidRPr="00856F61" w:rsidTr="003A7BA7">
        <w:trPr>
          <w:trHeight w:val="6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r>
              <w:t xml:space="preserve">028 </w:t>
            </w:r>
            <w:r w:rsidRPr="00856F61">
              <w:t>1 11 00000 00 0000 000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435,0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CB48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471,6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pPr>
              <w:ind w:right="-108"/>
            </w:pPr>
            <w:r>
              <w:t xml:space="preserve">028 </w:t>
            </w:r>
            <w:r w:rsidRPr="00856F61">
              <w:t>1 11 05075 10 0000 120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23,8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pPr>
              <w:ind w:right="-108"/>
            </w:pPr>
            <w:r>
              <w:t xml:space="preserve">028 </w:t>
            </w:r>
            <w:r w:rsidRPr="00856F61">
              <w:t>1 11 05075 10 0000 120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266,2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305,8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r>
              <w:t xml:space="preserve">028 </w:t>
            </w:r>
            <w:r w:rsidRPr="00856F61">
              <w:t>1 11 09045 10 0000 120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145,0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pPr>
              <w:ind w:right="-108"/>
            </w:pPr>
            <w:r>
              <w:t xml:space="preserve">028 </w:t>
            </w:r>
            <w:r w:rsidRPr="00856F61">
              <w:t>1 17 00000 00 0000 000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FC76B6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151,2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151,2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r>
              <w:t xml:space="preserve">028 </w:t>
            </w:r>
            <w:r w:rsidRPr="00856F61">
              <w:t>1 17 05050 10 0000 180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Прочие неналоговые доходы бюджетов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151,2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pPr>
              <w:rPr>
                <w:b/>
              </w:rPr>
            </w:pPr>
            <w:r>
              <w:rPr>
                <w:b/>
              </w:rPr>
              <w:t xml:space="preserve">028 </w:t>
            </w:r>
            <w:r w:rsidRPr="00856F61">
              <w:rPr>
                <w:b/>
              </w:rPr>
              <w:t>2 00 00000 00 0000 000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FC76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84 461,4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7B14C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18 313,6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pPr>
              <w:outlineLvl w:val="1"/>
            </w:pPr>
            <w:r>
              <w:t xml:space="preserve">028 </w:t>
            </w:r>
            <w:r w:rsidRPr="00856F61">
              <w:t>2 02 01001 10 0000 151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pPr>
              <w:autoSpaceDE w:val="0"/>
              <w:autoSpaceDN w:val="0"/>
              <w:adjustRightInd w:val="0"/>
              <w:jc w:val="both"/>
            </w:pPr>
            <w:r w:rsidRPr="00856F6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FC76B6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4 981,1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4 981,1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pPr>
              <w:ind w:right="-108"/>
              <w:rPr>
                <w:bCs/>
              </w:rPr>
            </w:pPr>
            <w:r w:rsidRPr="00856F61">
              <w:rPr>
                <w:bCs/>
              </w:rPr>
              <w:t xml:space="preserve"> </w:t>
            </w:r>
            <w:r>
              <w:rPr>
                <w:bCs/>
              </w:rPr>
              <w:t xml:space="preserve">028 </w:t>
            </w:r>
            <w:r w:rsidRPr="00856F61">
              <w:rPr>
                <w:bCs/>
              </w:rPr>
              <w:t>2 02 02077 10 0000 151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856F61">
            <w:pPr>
              <w:rPr>
                <w:bCs/>
              </w:rPr>
            </w:pPr>
            <w:r w:rsidRPr="00856F61">
              <w:rPr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FC76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65 440,4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pPr>
              <w:ind w:right="-108"/>
              <w:rPr>
                <w:bCs/>
              </w:rPr>
            </w:pPr>
          </w:p>
          <w:p w:rsidR="004D1BAC" w:rsidRPr="00856F61" w:rsidRDefault="004D1BAC" w:rsidP="003A7BA7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028 </w:t>
            </w:r>
            <w:r w:rsidRPr="00856F61">
              <w:rPr>
                <w:bCs/>
              </w:rPr>
              <w:t>2 02 02216 10 0000 151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856F61">
            <w:pPr>
              <w:rPr>
                <w:bCs/>
              </w:rPr>
            </w:pPr>
            <w:r w:rsidRPr="00856F61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FC76B6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2 149,3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2 149,3</w:t>
            </w:r>
          </w:p>
        </w:tc>
      </w:tr>
      <w:tr w:rsidR="004D1BAC" w:rsidRPr="00856F61" w:rsidTr="0049208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r>
              <w:rPr>
                <w:bCs/>
              </w:rPr>
              <w:t xml:space="preserve">028 </w:t>
            </w:r>
            <w:r w:rsidRPr="00856F61">
              <w:rPr>
                <w:bCs/>
              </w:rPr>
              <w:t>2 02 02999 10 0000 151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pPr>
              <w:rPr>
                <w:bCs/>
              </w:rPr>
            </w:pPr>
            <w:r w:rsidRPr="00856F61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FC76B6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5 717,6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5 085,1</w:t>
            </w:r>
          </w:p>
        </w:tc>
      </w:tr>
      <w:tr w:rsidR="004D1BAC" w:rsidRPr="00856F61" w:rsidTr="00492085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r w:rsidRPr="00856F61">
              <w:t xml:space="preserve"> </w:t>
            </w:r>
            <w:r>
              <w:t xml:space="preserve">028 </w:t>
            </w:r>
            <w:r w:rsidRPr="00856F61">
              <w:t>2 02 03015 10 0000 151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>
              <w:t>,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FC76B6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96,6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4D1BAC" w:rsidRPr="00856F61" w:rsidTr="003A7BA7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r>
              <w:t xml:space="preserve">028 </w:t>
            </w:r>
            <w:r w:rsidRPr="00856F61">
              <w:t>2 02 03024 10 0000 151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FC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</w:tr>
      <w:tr w:rsidR="004D1BAC" w:rsidRPr="00856F61" w:rsidTr="003A7BA7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856F61" w:rsidRDefault="004D1BAC" w:rsidP="003A7BA7">
            <w:r>
              <w:t xml:space="preserve">028 </w:t>
            </w:r>
            <w:r w:rsidRPr="00856F61">
              <w:t>2 02 04999 10 0000 151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 w:rsidRPr="00856F61">
              <w:t>Прочие межбюджетные трансферты, передаваемые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FC76B6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5 608,5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5 608,5</w:t>
            </w:r>
          </w:p>
        </w:tc>
      </w:tr>
      <w:tr w:rsidR="004D1BAC" w:rsidRPr="00856F61" w:rsidTr="003A7BA7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3A7BA7" w:rsidRDefault="004D1BAC" w:rsidP="003A7BA7">
            <w:r>
              <w:t xml:space="preserve">028 </w:t>
            </w:r>
            <w:r w:rsidRPr="003A7BA7">
              <w:t>2 19 05000 10 0000 151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856F61" w:rsidRDefault="004D1BAC" w:rsidP="00856F61">
            <w: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FC76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Default="004D1BAC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- 75,0</w:t>
            </w:r>
          </w:p>
        </w:tc>
      </w:tr>
      <w:tr w:rsidR="004D1BAC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ВСЕГО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856F61" w:rsidRDefault="004D1BAC" w:rsidP="00FC76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101 792,5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856F61" w:rsidRDefault="004D1BAC" w:rsidP="00CB488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37 270,1</w:t>
            </w:r>
          </w:p>
        </w:tc>
      </w:tr>
    </w:tbl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tbl>
      <w:tblPr>
        <w:tblW w:w="10132" w:type="dxa"/>
        <w:tblInd w:w="88" w:type="dxa"/>
        <w:tblLook w:val="0000"/>
      </w:tblPr>
      <w:tblGrid>
        <w:gridCol w:w="10132"/>
      </w:tblGrid>
      <w:tr w:rsidR="004D1BAC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4D1BAC" w:rsidRPr="003A577B" w:rsidRDefault="004D1BAC" w:rsidP="003A577B">
            <w:pPr>
              <w:jc w:val="right"/>
            </w:pPr>
            <w:r w:rsidRPr="003A577B">
              <w:t>Утверждено</w:t>
            </w:r>
          </w:p>
        </w:tc>
      </w:tr>
      <w:tr w:rsidR="004D1BAC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4D1BAC" w:rsidRPr="003A577B" w:rsidRDefault="004D1BAC" w:rsidP="003A577B">
            <w:pPr>
              <w:jc w:val="right"/>
            </w:pPr>
            <w:r w:rsidRPr="003A577B">
              <w:t>решением Совета депутатов</w:t>
            </w:r>
          </w:p>
        </w:tc>
      </w:tr>
      <w:tr w:rsidR="004D1BAC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4D1BAC" w:rsidRPr="003A577B" w:rsidRDefault="004D1BAC" w:rsidP="003A577B">
            <w:pPr>
              <w:jc w:val="right"/>
            </w:pPr>
            <w:r w:rsidRPr="003A577B">
              <w:t>МО Запорожское сельское поселение</w:t>
            </w:r>
          </w:p>
        </w:tc>
      </w:tr>
      <w:tr w:rsidR="004D1BAC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4D1BAC" w:rsidRPr="003A577B" w:rsidRDefault="004D1BAC" w:rsidP="003A577B">
            <w:pPr>
              <w:jc w:val="right"/>
            </w:pPr>
            <w:r>
              <w:t>М</w:t>
            </w:r>
            <w:r w:rsidRPr="003A577B">
              <w:t>О Приозерский муниципальный район</w:t>
            </w:r>
          </w:p>
          <w:p w:rsidR="004D1BAC" w:rsidRPr="003A577B" w:rsidRDefault="004D1BAC" w:rsidP="003A577B">
            <w:pPr>
              <w:jc w:val="right"/>
            </w:pPr>
            <w:r w:rsidRPr="003A577B">
              <w:t>Ленинградской области</w:t>
            </w:r>
          </w:p>
        </w:tc>
      </w:tr>
      <w:tr w:rsidR="004D1BAC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4D1BAC" w:rsidRPr="003A577B" w:rsidRDefault="004D1BAC" w:rsidP="00E061DE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29.03.2017 г.  № 102</w:t>
            </w:r>
          </w:p>
        </w:tc>
      </w:tr>
      <w:tr w:rsidR="004D1BAC" w:rsidRPr="003A577B" w:rsidTr="002F4EDB">
        <w:trPr>
          <w:trHeight w:val="80"/>
        </w:trPr>
        <w:tc>
          <w:tcPr>
            <w:tcW w:w="10132" w:type="dxa"/>
            <w:noWrap/>
            <w:vAlign w:val="center"/>
          </w:tcPr>
          <w:p w:rsidR="004D1BAC" w:rsidRPr="003A577B" w:rsidRDefault="004D1BAC" w:rsidP="003A577B">
            <w:pPr>
              <w:jc w:val="right"/>
            </w:pPr>
            <w:r w:rsidRPr="003A577B">
              <w:t>Приложение 2</w:t>
            </w:r>
          </w:p>
          <w:p w:rsidR="004D1BAC" w:rsidRPr="003A577B" w:rsidRDefault="004D1BAC" w:rsidP="003A577B">
            <w:pPr>
              <w:jc w:val="right"/>
              <w:rPr>
                <w:b/>
              </w:rPr>
            </w:pPr>
          </w:p>
        </w:tc>
      </w:tr>
    </w:tbl>
    <w:p w:rsidR="004D1BAC" w:rsidRPr="002F4EDB" w:rsidRDefault="004D1BAC" w:rsidP="002F4EDB">
      <w:pPr>
        <w:jc w:val="center"/>
        <w:rPr>
          <w:b/>
          <w:sz w:val="24"/>
          <w:szCs w:val="24"/>
        </w:rPr>
      </w:pPr>
      <w:r w:rsidRPr="002F4EDB">
        <w:rPr>
          <w:b/>
          <w:sz w:val="24"/>
          <w:szCs w:val="24"/>
        </w:rPr>
        <w:t>Расходы</w:t>
      </w:r>
    </w:p>
    <w:p w:rsidR="004D1BAC" w:rsidRPr="002F4EDB" w:rsidRDefault="004D1BAC" w:rsidP="003A577B">
      <w:pPr>
        <w:jc w:val="center"/>
        <w:rPr>
          <w:b/>
          <w:sz w:val="24"/>
          <w:szCs w:val="24"/>
        </w:rPr>
      </w:pPr>
      <w:r w:rsidRPr="002F4EDB">
        <w:rPr>
          <w:b/>
          <w:sz w:val="24"/>
          <w:szCs w:val="24"/>
        </w:rPr>
        <w:t>по разделам и подразделам классификации расходов бюджета муниципального образования Запорожское сельское поселение МО Приозерский муниципальный район Ленинградской области за 2016 год</w:t>
      </w:r>
    </w:p>
    <w:p w:rsidR="004D1BAC" w:rsidRPr="003A577B" w:rsidRDefault="004D1BAC" w:rsidP="003A577B">
      <w:pPr>
        <w:jc w:val="right"/>
        <w:rPr>
          <w:sz w:val="16"/>
          <w:szCs w:val="16"/>
        </w:rPr>
      </w:pPr>
      <w:r w:rsidRPr="003A577B">
        <w:rPr>
          <w:sz w:val="16"/>
          <w:szCs w:val="16"/>
        </w:rPr>
        <w:t>(тысяч рублей)</w:t>
      </w:r>
    </w:p>
    <w:tbl>
      <w:tblPr>
        <w:tblW w:w="105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800"/>
        <w:gridCol w:w="1469"/>
        <w:gridCol w:w="617"/>
        <w:gridCol w:w="1417"/>
        <w:gridCol w:w="1276"/>
      </w:tblGrid>
      <w:tr w:rsidR="004D1BAC" w:rsidRPr="002F4EDB" w:rsidTr="00492085">
        <w:trPr>
          <w:trHeight w:val="263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 xml:space="preserve">Наименование 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КФСР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КЦСР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Исполнено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8 261,3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8 166,4</w:t>
            </w:r>
          </w:p>
        </w:tc>
      </w:tr>
      <w:tr w:rsidR="004D1BAC" w:rsidRPr="002F4EDB" w:rsidTr="00492085">
        <w:trPr>
          <w:trHeight w:val="72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6 239,5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6 236,3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4 714,1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4 711,2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2 887,4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2 887,3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91,4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91,4</w:t>
            </w:r>
          </w:p>
        </w:tc>
      </w:tr>
      <w:tr w:rsidR="004D1BAC" w:rsidRPr="002F4EDB" w:rsidTr="00492085">
        <w:trPr>
          <w:trHeight w:val="72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877,4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876,1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843,4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842,2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2,7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11,5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500,7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500,7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390,0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390,0</w:t>
            </w:r>
          </w:p>
        </w:tc>
      </w:tr>
      <w:tr w:rsidR="004D1BAC" w:rsidRPr="002F4EDB" w:rsidTr="00492085">
        <w:trPr>
          <w:trHeight w:val="282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110,7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110,7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1 018,7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1 018,4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659,8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659,8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165,4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165,4</w:t>
            </w:r>
          </w:p>
        </w:tc>
      </w:tr>
      <w:tr w:rsidR="004D1BAC" w:rsidRPr="002F4EDB" w:rsidTr="00492085">
        <w:trPr>
          <w:trHeight w:val="72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193,5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193,2</w:t>
            </w:r>
          </w:p>
        </w:tc>
      </w:tr>
      <w:tr w:rsidR="004D1BAC" w:rsidRPr="002F4EDB" w:rsidTr="00492085">
        <w:trPr>
          <w:trHeight w:val="96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4D1BAC" w:rsidRPr="002F4EDB" w:rsidTr="00492085">
        <w:trPr>
          <w:trHeight w:val="72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312,4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312,4</w:t>
            </w:r>
          </w:p>
        </w:tc>
      </w:tr>
      <w:tr w:rsidR="004D1BAC" w:rsidRPr="002F4EDB" w:rsidTr="00492085">
        <w:trPr>
          <w:trHeight w:val="72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1 704,4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1 617,7</w:t>
            </w:r>
          </w:p>
        </w:tc>
      </w:tr>
      <w:tr w:rsidR="004D1BAC" w:rsidRPr="002F4EDB" w:rsidTr="00492085">
        <w:trPr>
          <w:trHeight w:val="72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468,0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468,0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361,2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361,2</w:t>
            </w:r>
          </w:p>
        </w:tc>
      </w:tr>
      <w:tr w:rsidR="004D1BAC" w:rsidRPr="002F4EDB" w:rsidTr="00492085">
        <w:trPr>
          <w:trHeight w:val="282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106,8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106,8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410,3</w:t>
            </w:r>
          </w:p>
        </w:tc>
      </w:tr>
      <w:tr w:rsidR="004D1BAC" w:rsidRPr="002F4EDB" w:rsidTr="00492085">
        <w:trPr>
          <w:trHeight w:val="14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410,3</w:t>
            </w:r>
          </w:p>
        </w:tc>
      </w:tr>
      <w:tr w:rsidR="004D1BAC" w:rsidRPr="002F4EDB" w:rsidTr="00492085">
        <w:trPr>
          <w:trHeight w:val="96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6,0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6,0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753,4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733,4</w:t>
            </w:r>
          </w:p>
        </w:tc>
      </w:tr>
      <w:tr w:rsidR="004D1BAC" w:rsidRPr="002F4EDB" w:rsidTr="00492085">
        <w:trPr>
          <w:trHeight w:val="132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749,0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729,0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4,4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96,6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70,1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70,1</w:t>
            </w:r>
          </w:p>
        </w:tc>
      </w:tr>
      <w:tr w:rsidR="004D1BAC" w:rsidRPr="002F4EDB" w:rsidTr="00492085">
        <w:trPr>
          <w:trHeight w:val="72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21,2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21,2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5,4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72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17 584,9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9  993,1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8 157,9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7 737,3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688,0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634,5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688,0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634,5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1 239,1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1 239,1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1 239,1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1 239,1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2 149,3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2 149,3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2 149,3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2 149,3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3 364,1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2 996,9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3 364,1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2 996,9</w:t>
            </w:r>
          </w:p>
        </w:tc>
      </w:tr>
      <w:tr w:rsidR="004D1BAC" w:rsidRPr="002F4EDB" w:rsidTr="00492085">
        <w:trPr>
          <w:trHeight w:val="96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</w:tr>
      <w:tr w:rsidR="004D1BAC" w:rsidRPr="002F4EDB" w:rsidTr="00492085">
        <w:trPr>
          <w:trHeight w:val="96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</w:tr>
      <w:tr w:rsidR="004D1BAC" w:rsidRPr="002F4EDB" w:rsidTr="00492085">
        <w:trPr>
          <w:trHeight w:val="140"/>
        </w:trPr>
        <w:tc>
          <w:tcPr>
            <w:tcW w:w="4962" w:type="dxa"/>
            <w:vAlign w:val="center"/>
          </w:tcPr>
          <w:p w:rsidR="004D1BAC" w:rsidRPr="002F4EDB" w:rsidRDefault="004D1BAC" w:rsidP="00E061DE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</w:tr>
      <w:tr w:rsidR="004D1BAC" w:rsidRPr="002F4EDB" w:rsidTr="00492085">
        <w:trPr>
          <w:trHeight w:val="120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</w:tr>
      <w:tr w:rsidR="004D1BAC" w:rsidRPr="002F4EDB" w:rsidTr="00492085">
        <w:trPr>
          <w:trHeight w:val="14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</w:tr>
      <w:tr w:rsidR="004D1BAC" w:rsidRPr="002F4EDB" w:rsidTr="00492085">
        <w:trPr>
          <w:trHeight w:val="7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9 427,0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2 255,8</w:t>
            </w:r>
          </w:p>
        </w:tc>
      </w:tr>
      <w:tr w:rsidR="004D1BAC" w:rsidRPr="002F4EDB" w:rsidTr="00492085">
        <w:trPr>
          <w:trHeight w:val="637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2 768,0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2 245,8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2 768,0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2 245,8</w:t>
            </w:r>
          </w:p>
        </w:tc>
      </w:tr>
      <w:tr w:rsidR="004D1BAC" w:rsidRPr="002F4EDB" w:rsidTr="00492085">
        <w:trPr>
          <w:trHeight w:val="282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6 279,0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6 279,0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96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370,0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370,0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</w:tr>
      <w:tr w:rsidR="004D1BAC" w:rsidRPr="002F4EDB" w:rsidTr="00492085">
        <w:trPr>
          <w:trHeight w:val="7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75 562,4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b/>
                <w:bCs/>
                <w:sz w:val="24"/>
                <w:szCs w:val="24"/>
                <w:highlight w:val="yellow"/>
              </w:rPr>
            </w:pPr>
            <w:r w:rsidRPr="002F4EDB">
              <w:rPr>
                <w:b/>
                <w:bCs/>
                <w:sz w:val="24"/>
                <w:szCs w:val="24"/>
              </w:rPr>
              <w:t>9 802,7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146,2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145,2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146,2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145,2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146,2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145,2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70 031,0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4 379,7</w:t>
            </w:r>
          </w:p>
        </w:tc>
      </w:tr>
      <w:tr w:rsidR="004D1BAC" w:rsidRPr="002F4EDB" w:rsidTr="00492085">
        <w:trPr>
          <w:trHeight w:val="389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69,7</w:t>
            </w:r>
          </w:p>
        </w:tc>
      </w:tr>
      <w:tr w:rsidR="004D1BAC" w:rsidRPr="002F4EDB" w:rsidTr="00492085">
        <w:trPr>
          <w:trHeight w:val="414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69,7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2 218,5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1 586,0</w:t>
            </w:r>
          </w:p>
        </w:tc>
      </w:tr>
      <w:tr w:rsidR="004D1BAC" w:rsidRPr="002F4EDB" w:rsidTr="00492085">
        <w:trPr>
          <w:trHeight w:val="14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2 218,5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1 586,0</w:t>
            </w:r>
          </w:p>
        </w:tc>
      </w:tr>
      <w:tr w:rsidR="004D1BAC" w:rsidRPr="002F4EDB" w:rsidTr="00492085">
        <w:trPr>
          <w:trHeight w:val="720"/>
        </w:trPr>
        <w:tc>
          <w:tcPr>
            <w:tcW w:w="4962" w:type="dxa"/>
            <w:vAlign w:val="center"/>
          </w:tcPr>
          <w:p w:rsidR="004D1BAC" w:rsidRPr="002F4EDB" w:rsidRDefault="004D1BAC" w:rsidP="00E061DE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мероприятий по повышению надежности и энергетической эффектив</w:t>
            </w:r>
            <w:r>
              <w:rPr>
                <w:sz w:val="24"/>
                <w:szCs w:val="24"/>
              </w:rPr>
              <w:t>ности в системах теплоснабжения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264,3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85,0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264,3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85,0</w:t>
            </w:r>
          </w:p>
        </w:tc>
      </w:tr>
      <w:tr w:rsidR="004D1BAC" w:rsidRPr="002F4EDB" w:rsidTr="00492085">
        <w:trPr>
          <w:trHeight w:val="72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65 440,4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65 440,4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960"/>
        </w:trPr>
        <w:tc>
          <w:tcPr>
            <w:tcW w:w="4962" w:type="dxa"/>
            <w:vAlign w:val="center"/>
          </w:tcPr>
          <w:p w:rsidR="004D1BAC" w:rsidRPr="002F4EDB" w:rsidRDefault="004D1BAC" w:rsidP="00E061DE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1 313,2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1 313,2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72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491,3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484,6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491,3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484,6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1 030,2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1 030,2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1 030,2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1 030,2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E061DE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Мероприятия, направленные на безаварийную работу объектов водоснабжения и водоотведения 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</w:tr>
      <w:tr w:rsidR="004D1BAC" w:rsidRPr="002F4EDB" w:rsidTr="00492085">
        <w:trPr>
          <w:trHeight w:val="132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</w:tr>
      <w:tr w:rsidR="004D1BAC" w:rsidRPr="002F4EDB" w:rsidTr="00492085">
        <w:trPr>
          <w:trHeight w:val="72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</w:tr>
      <w:tr w:rsidR="004D1BAC" w:rsidRPr="002F4EDB" w:rsidTr="00492085">
        <w:trPr>
          <w:trHeight w:val="584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</w:tr>
      <w:tr w:rsidR="004D1BAC" w:rsidRPr="002F4EDB" w:rsidTr="00492085">
        <w:trPr>
          <w:trHeight w:val="7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</w:tr>
      <w:tr w:rsidR="004D1BAC" w:rsidRPr="002F4EDB" w:rsidTr="00492085">
        <w:trPr>
          <w:trHeight w:val="1343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5 385,2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b/>
                <w:bCs/>
                <w:sz w:val="24"/>
                <w:szCs w:val="24"/>
                <w:highlight w:val="yellow"/>
              </w:rPr>
            </w:pPr>
            <w:r w:rsidRPr="002F4EDB">
              <w:rPr>
                <w:b/>
                <w:bCs/>
                <w:sz w:val="24"/>
                <w:szCs w:val="24"/>
              </w:rPr>
              <w:t>5 277,8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1 362,8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1 362,8</w:t>
            </w:r>
          </w:p>
        </w:tc>
      </w:tr>
      <w:tr w:rsidR="004D1BAC" w:rsidRPr="002F4EDB" w:rsidTr="00492085">
        <w:trPr>
          <w:trHeight w:val="282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1 362,8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1 362,8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2 154,2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2 154,2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2 154,2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2 154,2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324,2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316,8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324,2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316,8</w:t>
            </w:r>
          </w:p>
        </w:tc>
      </w:tr>
      <w:tr w:rsidR="004D1BAC" w:rsidRPr="002F4EDB" w:rsidTr="00492085">
        <w:trPr>
          <w:trHeight w:val="169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274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</w:tr>
      <w:tr w:rsidR="004D1BAC" w:rsidRPr="002F4EDB" w:rsidTr="00492085">
        <w:trPr>
          <w:trHeight w:val="424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</w:tr>
      <w:tr w:rsidR="004D1BAC" w:rsidRPr="002F4EDB" w:rsidTr="00492085">
        <w:trPr>
          <w:trHeight w:val="96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</w:tr>
      <w:tr w:rsidR="004D1BAC" w:rsidRPr="002F4EDB" w:rsidTr="00492085">
        <w:trPr>
          <w:trHeight w:val="120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4 210,5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4 204,3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4 030,7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4 024,7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3 289,6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3 472,2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1 560,1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1 557,2</w:t>
            </w:r>
          </w:p>
        </w:tc>
      </w:tr>
      <w:tr w:rsidR="004D1BAC" w:rsidRPr="002F4EDB" w:rsidTr="00492085">
        <w:trPr>
          <w:trHeight w:val="14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476,7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476,7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1 251,8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1 249,8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188,5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144,8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144,8</w:t>
            </w:r>
          </w:p>
        </w:tc>
      </w:tr>
      <w:tr w:rsidR="004D1BAC" w:rsidRPr="002F4EDB" w:rsidTr="00492085">
        <w:trPr>
          <w:trHeight w:val="72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43,7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43,7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552,6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552,5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350,8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350,8</w:t>
            </w:r>
          </w:p>
        </w:tc>
      </w:tr>
      <w:tr w:rsidR="004D1BAC" w:rsidRPr="002F4EDB" w:rsidTr="00492085">
        <w:trPr>
          <w:trHeight w:val="72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104,0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103,9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61,4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61,4</w:t>
            </w:r>
          </w:p>
        </w:tc>
      </w:tr>
      <w:tr w:rsidR="004D1BAC" w:rsidRPr="002F4EDB" w:rsidTr="00492085">
        <w:trPr>
          <w:trHeight w:val="14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36,4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27,9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27,9</w:t>
            </w:r>
          </w:p>
        </w:tc>
      </w:tr>
      <w:tr w:rsidR="004D1BAC" w:rsidRPr="002F4EDB" w:rsidTr="00492085">
        <w:trPr>
          <w:trHeight w:val="72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8,4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8,4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179,8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179,6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179,6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179,8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179,6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center"/>
          </w:tcPr>
          <w:p w:rsidR="004D1BAC" w:rsidRPr="002F4EDB" w:rsidRDefault="004D1BAC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69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4D1BAC" w:rsidRPr="002F4EDB" w:rsidRDefault="004D1BAC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4D1BAC" w:rsidRPr="002F4EDB" w:rsidTr="00492085">
        <w:trPr>
          <w:trHeight w:val="480"/>
        </w:trPr>
        <w:tc>
          <w:tcPr>
            <w:tcW w:w="4962" w:type="dxa"/>
            <w:vAlign w:val="bottom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noWrap/>
            <w:vAlign w:val="bottom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noWrap/>
            <w:vAlign w:val="bottom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noWrap/>
            <w:vAlign w:val="bottom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514,0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513,7</w:t>
            </w:r>
          </w:p>
        </w:tc>
      </w:tr>
      <w:tr w:rsidR="004D1BAC" w:rsidRPr="002F4EDB" w:rsidTr="00492085">
        <w:trPr>
          <w:trHeight w:val="492"/>
        </w:trPr>
        <w:tc>
          <w:tcPr>
            <w:tcW w:w="4962" w:type="dxa"/>
            <w:vAlign w:val="bottom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noWrap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noWrap/>
            <w:vAlign w:val="bottom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noWrap/>
            <w:vAlign w:val="bottom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noWrap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514,0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513,7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bottom"/>
          </w:tcPr>
          <w:p w:rsidR="004D1BAC" w:rsidRPr="002F4EDB" w:rsidRDefault="004D1BAC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noWrap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69" w:type="dxa"/>
            <w:noWrap/>
            <w:vAlign w:val="bottom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4D1BAC" w:rsidRPr="002F4EDB" w:rsidRDefault="004D1BAC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bottom"/>
          </w:tcPr>
          <w:p w:rsidR="004D1BAC" w:rsidRPr="002F4EDB" w:rsidRDefault="004D1BAC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noWrap/>
            <w:vAlign w:val="center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69" w:type="dxa"/>
            <w:noWrap/>
            <w:vAlign w:val="bottom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:rsidR="004D1BAC" w:rsidRPr="002F4EDB" w:rsidRDefault="004D1BAC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4D1BAC" w:rsidRPr="002F4EDB" w:rsidRDefault="004D1BAC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bottom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noWrap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noWrap/>
            <w:vAlign w:val="bottom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noWrap/>
            <w:vAlign w:val="bottom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348,0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347,9</w:t>
            </w:r>
          </w:p>
        </w:tc>
      </w:tr>
      <w:tr w:rsidR="004D1BAC" w:rsidRPr="002F4EDB" w:rsidTr="00492085">
        <w:trPr>
          <w:trHeight w:val="255"/>
        </w:trPr>
        <w:tc>
          <w:tcPr>
            <w:tcW w:w="4962" w:type="dxa"/>
            <w:vAlign w:val="bottom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noWrap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noWrap/>
            <w:vAlign w:val="bottom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noWrap/>
            <w:vAlign w:val="bottom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269,0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268,9</w:t>
            </w:r>
          </w:p>
        </w:tc>
      </w:tr>
      <w:tr w:rsidR="004D1BAC" w:rsidRPr="002F4EDB" w:rsidTr="00492085">
        <w:trPr>
          <w:trHeight w:val="282"/>
        </w:trPr>
        <w:tc>
          <w:tcPr>
            <w:tcW w:w="4962" w:type="dxa"/>
            <w:vAlign w:val="bottom"/>
          </w:tcPr>
          <w:p w:rsidR="004D1BAC" w:rsidRPr="002F4EDB" w:rsidRDefault="004D1BAC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noWrap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noWrap/>
            <w:vAlign w:val="center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noWrap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79,0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79,0</w:t>
            </w:r>
          </w:p>
        </w:tc>
      </w:tr>
      <w:tr w:rsidR="004D1BAC" w:rsidRPr="002F4EDB" w:rsidTr="00492085">
        <w:trPr>
          <w:trHeight w:val="282"/>
        </w:trPr>
        <w:tc>
          <w:tcPr>
            <w:tcW w:w="4962" w:type="dxa"/>
            <w:vAlign w:val="bottom"/>
          </w:tcPr>
          <w:p w:rsidR="004D1BAC" w:rsidRPr="002F4EDB" w:rsidRDefault="004D1BAC" w:rsidP="002F4EDB">
            <w:pPr>
              <w:rPr>
                <w:b/>
                <w:sz w:val="24"/>
                <w:szCs w:val="24"/>
              </w:rPr>
            </w:pPr>
            <w:r w:rsidRPr="002F4EDB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00" w:type="dxa"/>
            <w:noWrap/>
            <w:vAlign w:val="center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noWrap/>
            <w:vAlign w:val="bottom"/>
          </w:tcPr>
          <w:p w:rsidR="004D1BAC" w:rsidRPr="002F4EDB" w:rsidRDefault="004D1BAC" w:rsidP="002F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bottom"/>
          </w:tcPr>
          <w:p w:rsidR="004D1BAC" w:rsidRPr="002F4EDB" w:rsidRDefault="004D1BAC" w:rsidP="002F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4D1BAC" w:rsidRPr="002F4EDB" w:rsidRDefault="004D1BAC" w:rsidP="00A81870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108 508,5</w:t>
            </w:r>
          </w:p>
        </w:tc>
        <w:tc>
          <w:tcPr>
            <w:tcW w:w="1276" w:type="dxa"/>
            <w:vAlign w:val="center"/>
          </w:tcPr>
          <w:p w:rsidR="004D1BAC" w:rsidRPr="002F4EDB" w:rsidRDefault="004D1BAC" w:rsidP="00A81870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33 124,7</w:t>
            </w:r>
          </w:p>
        </w:tc>
      </w:tr>
    </w:tbl>
    <w:p w:rsidR="004D1BAC" w:rsidRPr="003A577B" w:rsidRDefault="004D1BAC" w:rsidP="003A577B">
      <w:pPr>
        <w:jc w:val="center"/>
        <w:rPr>
          <w:sz w:val="28"/>
          <w:szCs w:val="28"/>
        </w:rPr>
      </w:pPr>
      <w:r w:rsidRPr="003A577B">
        <w:rPr>
          <w:sz w:val="28"/>
          <w:szCs w:val="28"/>
        </w:rPr>
        <w:t xml:space="preserve">                                                             </w:t>
      </w:r>
    </w:p>
    <w:tbl>
      <w:tblPr>
        <w:tblW w:w="10226" w:type="dxa"/>
        <w:tblInd w:w="88" w:type="dxa"/>
        <w:tblLook w:val="0000"/>
      </w:tblPr>
      <w:tblGrid>
        <w:gridCol w:w="10226"/>
      </w:tblGrid>
      <w:tr w:rsidR="004D1BAC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4D1BAC" w:rsidRPr="009545F8" w:rsidRDefault="004D1BAC" w:rsidP="009545F8">
            <w:pPr>
              <w:jc w:val="right"/>
            </w:pPr>
            <w:r w:rsidRPr="009545F8">
              <w:t>Утверждено</w:t>
            </w:r>
          </w:p>
        </w:tc>
      </w:tr>
      <w:tr w:rsidR="004D1BAC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4D1BAC" w:rsidRPr="009545F8" w:rsidRDefault="004D1BAC" w:rsidP="009545F8">
            <w:pPr>
              <w:jc w:val="right"/>
            </w:pPr>
            <w:r w:rsidRPr="009545F8">
              <w:t>решением Совета депутатов</w:t>
            </w:r>
          </w:p>
        </w:tc>
      </w:tr>
      <w:tr w:rsidR="004D1BAC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4D1BAC" w:rsidRPr="009545F8" w:rsidRDefault="004D1BAC" w:rsidP="009545F8">
            <w:pPr>
              <w:jc w:val="right"/>
            </w:pPr>
            <w:r w:rsidRPr="009545F8">
              <w:t>МО Запорожское сельское поселение</w:t>
            </w:r>
          </w:p>
        </w:tc>
      </w:tr>
      <w:tr w:rsidR="004D1BAC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4D1BAC" w:rsidRPr="009545F8" w:rsidRDefault="004D1BAC" w:rsidP="009545F8">
            <w:pPr>
              <w:jc w:val="right"/>
            </w:pPr>
            <w:r w:rsidRPr="009545F8">
              <w:t>МО Приозерский муниципальный район</w:t>
            </w:r>
          </w:p>
          <w:p w:rsidR="004D1BAC" w:rsidRPr="009545F8" w:rsidRDefault="004D1BAC" w:rsidP="009545F8">
            <w:pPr>
              <w:jc w:val="right"/>
            </w:pPr>
            <w:r w:rsidRPr="009545F8">
              <w:t>Ленинградской области</w:t>
            </w:r>
          </w:p>
        </w:tc>
      </w:tr>
      <w:tr w:rsidR="004D1BAC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4D1BAC" w:rsidRPr="009545F8" w:rsidRDefault="004D1BAC" w:rsidP="00E061DE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29.03.2017 г.  № 102</w:t>
            </w:r>
          </w:p>
        </w:tc>
      </w:tr>
      <w:tr w:rsidR="004D1BAC" w:rsidRPr="009545F8" w:rsidTr="00817C56">
        <w:trPr>
          <w:trHeight w:val="292"/>
        </w:trPr>
        <w:tc>
          <w:tcPr>
            <w:tcW w:w="10226" w:type="dxa"/>
            <w:noWrap/>
            <w:vAlign w:val="center"/>
          </w:tcPr>
          <w:p w:rsidR="004D1BAC" w:rsidRPr="009545F8" w:rsidRDefault="004D1BAC" w:rsidP="009545F8">
            <w:pPr>
              <w:jc w:val="right"/>
            </w:pPr>
            <w:r w:rsidRPr="009545F8">
              <w:t>Приложение 3</w:t>
            </w:r>
          </w:p>
          <w:p w:rsidR="004D1BAC" w:rsidRPr="009545F8" w:rsidRDefault="004D1BAC" w:rsidP="009545F8">
            <w:pPr>
              <w:jc w:val="right"/>
              <w:rPr>
                <w:b/>
              </w:rPr>
            </w:pPr>
          </w:p>
        </w:tc>
      </w:tr>
    </w:tbl>
    <w:p w:rsidR="004D1BAC" w:rsidRDefault="004D1BAC" w:rsidP="00856F61">
      <w:pPr>
        <w:jc w:val="both"/>
        <w:rPr>
          <w:lang w:eastAsia="ar-SA"/>
        </w:rPr>
      </w:pPr>
    </w:p>
    <w:tbl>
      <w:tblPr>
        <w:tblW w:w="10773" w:type="dxa"/>
        <w:tblInd w:w="-459" w:type="dxa"/>
        <w:tblLayout w:type="fixed"/>
        <w:tblLook w:val="00A0"/>
      </w:tblPr>
      <w:tblGrid>
        <w:gridCol w:w="5245"/>
        <w:gridCol w:w="1418"/>
        <w:gridCol w:w="708"/>
        <w:gridCol w:w="851"/>
        <w:gridCol w:w="1418"/>
        <w:gridCol w:w="1133"/>
      </w:tblGrid>
      <w:tr w:rsidR="004D1BAC" w:rsidRPr="00856F61" w:rsidTr="00A739C7">
        <w:trPr>
          <w:trHeight w:val="1419"/>
        </w:trPr>
        <w:tc>
          <w:tcPr>
            <w:tcW w:w="10773" w:type="dxa"/>
            <w:gridSpan w:val="6"/>
            <w:tcBorders>
              <w:top w:val="nil"/>
              <w:left w:val="nil"/>
            </w:tcBorders>
          </w:tcPr>
          <w:p w:rsidR="004D1BAC" w:rsidRDefault="004D1BAC" w:rsidP="00E875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Расходы за 2016 год </w:t>
            </w:r>
            <w:r w:rsidRPr="00856F61">
              <w:rPr>
                <w:b/>
                <w:bCs/>
                <w:sz w:val="24"/>
                <w:szCs w:val="24"/>
              </w:rPr>
              <w:t>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</w:t>
            </w:r>
            <w:r>
              <w:rPr>
                <w:b/>
                <w:bCs/>
                <w:sz w:val="24"/>
                <w:szCs w:val="24"/>
              </w:rPr>
              <w:t xml:space="preserve">орожское сельское поселение </w:t>
            </w:r>
            <w:r w:rsidRPr="00856F61">
              <w:rPr>
                <w:b/>
                <w:bCs/>
                <w:sz w:val="24"/>
                <w:szCs w:val="24"/>
              </w:rPr>
              <w:t xml:space="preserve">муниципального образования Приозерский муниципальный </w:t>
            </w:r>
            <w:r>
              <w:rPr>
                <w:b/>
                <w:bCs/>
                <w:sz w:val="24"/>
                <w:szCs w:val="24"/>
              </w:rPr>
              <w:t xml:space="preserve">район Ленинградской области </w:t>
            </w:r>
            <w:r w:rsidRPr="00856F61">
              <w:rPr>
                <w:b/>
                <w:bCs/>
                <w:sz w:val="24"/>
                <w:szCs w:val="24"/>
              </w:rPr>
              <w:t xml:space="preserve">и непрограммым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AC" w:rsidRPr="00856F61" w:rsidRDefault="004D1BAC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AC" w:rsidRPr="00856F61" w:rsidRDefault="004D1BAC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AC" w:rsidRPr="00856F61" w:rsidRDefault="004D1BAC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AC" w:rsidRPr="00856F61" w:rsidRDefault="004D1BAC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AC" w:rsidRPr="00856F61" w:rsidRDefault="004D1BAC" w:rsidP="00E875F2">
            <w:pPr>
              <w:jc w:val="right"/>
              <w:rPr>
                <w:sz w:val="16"/>
                <w:szCs w:val="16"/>
              </w:rPr>
            </w:pPr>
            <w:r w:rsidRPr="00856F61">
              <w:rPr>
                <w:sz w:val="16"/>
                <w:szCs w:val="16"/>
              </w:rPr>
              <w:t>Тыс</w:t>
            </w:r>
            <w:r>
              <w:rPr>
                <w:sz w:val="16"/>
                <w:szCs w:val="16"/>
              </w:rPr>
              <w:t>.</w:t>
            </w:r>
            <w:r w:rsidRPr="00856F61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4D1BAC" w:rsidRPr="00856F61" w:rsidTr="00A739C7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Утверждено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E875F2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Исполнено</w:t>
            </w:r>
          </w:p>
        </w:tc>
      </w:tr>
      <w:tr w:rsidR="004D1BAC" w:rsidRPr="00856F61" w:rsidTr="00A739C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4 558,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4 552,3</w:t>
            </w:r>
          </w:p>
        </w:tc>
      </w:tr>
      <w:tr w:rsidR="004D1BAC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3 657,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426FEA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3 651,8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3 657,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3 651,9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3 289,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3 283,7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1 557,2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1 560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1 557,2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476,7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476,7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1 251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426FE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1 249,8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1 251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1 249,8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bookmarkStart w:id="0" w:name="RANGE!B25"/>
            <w:bookmarkEnd w:id="0"/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4D1BAC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188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188,5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4D1BAC" w:rsidRPr="00856F61" w:rsidTr="00A739C7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4D1BAC" w:rsidRPr="00856F61" w:rsidTr="0049208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4D1BAC" w:rsidRPr="00856F61" w:rsidTr="00492085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552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552,5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552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516,1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350,8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350,8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4D1BAC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4D1BAC" w:rsidRPr="00856F61" w:rsidTr="00A739C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9 417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2 245,8</w:t>
            </w:r>
          </w:p>
        </w:tc>
      </w:tr>
      <w:tr w:rsidR="004D1BAC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9 417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2 245,8</w:t>
            </w:r>
          </w:p>
        </w:tc>
      </w:tr>
      <w:tr w:rsidR="004D1BAC" w:rsidRPr="00856F61" w:rsidTr="00A739C7">
        <w:trPr>
          <w:trHeight w:val="1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9 417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4D1BAC" w:rsidRPr="00856F61" w:rsidTr="00A739C7">
        <w:trPr>
          <w:trHeight w:val="4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2 245,8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426FE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71 625,7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4 053,7</w:t>
            </w:r>
          </w:p>
        </w:tc>
      </w:tr>
      <w:tr w:rsidR="004D1BAC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2 372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1 739,4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2 372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1 739,4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 xml:space="preserve"> Местный бюджет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4D1BAC" w:rsidRPr="00856F61" w:rsidTr="00A739C7">
        <w:trPr>
          <w:trHeight w:val="2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426FEA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67 017,8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426FE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67 017,8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426FE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1 635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1 629,3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1 635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1 629,3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1 030,2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4D1BAC" w:rsidRPr="00856F61" w:rsidTr="0049208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4D1BAC" w:rsidRPr="00856F61" w:rsidTr="00492085">
        <w:trPr>
          <w:trHeight w:val="8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600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D1BAC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3 941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3 833,9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3 841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3 833,9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</w:tr>
      <w:tr w:rsidR="004D1BAC" w:rsidRPr="00856F61" w:rsidTr="00A739C7">
        <w:trPr>
          <w:trHeight w:val="4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7 440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7 019,8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4D1BAC" w:rsidRPr="00856F61" w:rsidTr="0049208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4D1BAC" w:rsidRPr="00856F61" w:rsidTr="00492085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6 752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6 385,3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4D1BAC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9 038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8 931,8</w:t>
            </w:r>
          </w:p>
        </w:tc>
      </w:tr>
      <w:tr w:rsidR="004D1BAC" w:rsidRPr="00856F61" w:rsidTr="00A739C7">
        <w:trPr>
          <w:trHeight w:val="3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426FE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7 019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7 016,6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7 019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7 016,6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4 711,1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2 887,3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426FE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887,4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2 887,3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4D1BAC" w:rsidRPr="00856F61" w:rsidTr="0049208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</w:t>
            </w:r>
          </w:p>
        </w:tc>
      </w:tr>
      <w:tr w:rsidR="004D1BAC" w:rsidRPr="00856F61" w:rsidTr="00492085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1 018,4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</w:tr>
      <w:tr w:rsidR="004D1BAC" w:rsidRPr="00856F61" w:rsidTr="0049208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4D1BAC" w:rsidRPr="00856F61" w:rsidTr="00492085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4D1BAC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2 018</w:t>
            </w:r>
            <w:r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1 915,2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2 018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4D1BAC" w:rsidRPr="00856F61" w:rsidTr="0049208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4D1BAC" w:rsidRPr="00856F61" w:rsidTr="00492085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426FE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733,4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4D1BAC" w:rsidRPr="00856F61" w:rsidTr="00A739C7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</w:tr>
      <w:tr w:rsidR="004D1BAC" w:rsidRPr="00856F61" w:rsidTr="0049208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</w:tr>
      <w:tr w:rsidR="004D1BAC" w:rsidRPr="00856F61" w:rsidTr="00492085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4D1BAC" w:rsidRPr="00856F61" w:rsidTr="00A739C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D1BAC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3010000000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2 487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2 487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4D1BAC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1 102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1 102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</w:tr>
      <w:tr w:rsidR="004D1BAC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4D1BAC" w:rsidRPr="00856F61" w:rsidTr="00A739C7">
        <w:trPr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</w:tr>
      <w:tr w:rsidR="004D1BAC" w:rsidRPr="00856F61" w:rsidTr="00A739C7">
        <w:trPr>
          <w:trHeight w:val="7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1 141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1 141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4D1BAC" w:rsidRPr="00856F61" w:rsidTr="00A739C7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4D1BAC" w:rsidRPr="00856F61" w:rsidTr="00A739C7"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4D1BAC" w:rsidRPr="00856F61" w:rsidTr="00A739C7">
        <w:trPr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</w:tr>
      <w:tr w:rsidR="004D1BAC" w:rsidRPr="00856F61" w:rsidTr="00492085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</w:tr>
      <w:tr w:rsidR="004D1BAC" w:rsidRPr="00856F61" w:rsidTr="00492085">
        <w:trPr>
          <w:trHeight w:val="5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4D1BAC" w:rsidRPr="00856F61" w:rsidTr="00A739C7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4D1BAC" w:rsidRPr="00856F61" w:rsidTr="00A739C7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</w:tr>
      <w:tr w:rsidR="004D1BAC" w:rsidRPr="00856F61" w:rsidTr="00A739C7">
        <w:trPr>
          <w:trHeight w:val="6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4D1BAC" w:rsidRPr="00856F61" w:rsidTr="00A739C7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4D1BAC" w:rsidRPr="00856F61" w:rsidTr="00A739C7">
        <w:trPr>
          <w:trHeight w:val="3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4D1BAC" w:rsidRPr="00856F61" w:rsidTr="00A739C7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</w:tr>
      <w:tr w:rsidR="004D1BAC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108 508,5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CB48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33 124,7</w:t>
            </w:r>
          </w:p>
        </w:tc>
      </w:tr>
    </w:tbl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Default="004D1BAC" w:rsidP="00856F61">
      <w:pPr>
        <w:suppressAutoHyphens/>
        <w:jc w:val="right"/>
        <w:rPr>
          <w:lang w:eastAsia="ar-SA"/>
        </w:rPr>
      </w:pPr>
    </w:p>
    <w:p w:rsidR="004D1BAC" w:rsidRPr="00E91C40" w:rsidRDefault="004D1BAC" w:rsidP="00E91C40">
      <w:pPr>
        <w:ind w:right="22"/>
        <w:jc w:val="right"/>
        <w:rPr>
          <w:b/>
          <w:sz w:val="24"/>
          <w:szCs w:val="24"/>
        </w:rPr>
      </w:pPr>
    </w:p>
    <w:tbl>
      <w:tblPr>
        <w:tblW w:w="11108" w:type="dxa"/>
        <w:tblInd w:w="-743" w:type="dxa"/>
        <w:tblLayout w:type="fixed"/>
        <w:tblLook w:val="0000"/>
      </w:tblPr>
      <w:tblGrid>
        <w:gridCol w:w="831"/>
        <w:gridCol w:w="20"/>
        <w:gridCol w:w="4678"/>
        <w:gridCol w:w="800"/>
        <w:gridCol w:w="1469"/>
        <w:gridCol w:w="608"/>
        <w:gridCol w:w="9"/>
        <w:gridCol w:w="1417"/>
        <w:gridCol w:w="1206"/>
        <w:gridCol w:w="20"/>
        <w:gridCol w:w="50"/>
      </w:tblGrid>
      <w:tr w:rsidR="004D1BAC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4D1BAC" w:rsidRPr="00E91C40" w:rsidRDefault="004D1BAC" w:rsidP="00E91C40">
            <w:pPr>
              <w:jc w:val="right"/>
            </w:pPr>
            <w:r w:rsidRPr="00E91C40">
              <w:t>Утверждено</w:t>
            </w:r>
          </w:p>
        </w:tc>
      </w:tr>
      <w:tr w:rsidR="004D1BAC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4D1BAC" w:rsidRPr="00E91C40" w:rsidRDefault="004D1BAC" w:rsidP="00E91C40">
            <w:pPr>
              <w:jc w:val="right"/>
            </w:pPr>
            <w:r w:rsidRPr="00E91C40">
              <w:t>решением Совета депутатов</w:t>
            </w:r>
          </w:p>
        </w:tc>
      </w:tr>
      <w:tr w:rsidR="004D1BAC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4D1BAC" w:rsidRPr="00E91C40" w:rsidRDefault="004D1BAC" w:rsidP="00E91C40">
            <w:pPr>
              <w:jc w:val="right"/>
            </w:pPr>
            <w:r w:rsidRPr="00E91C40">
              <w:t>МО Запорожское сельское поселение</w:t>
            </w:r>
          </w:p>
        </w:tc>
      </w:tr>
      <w:tr w:rsidR="004D1BAC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4D1BAC" w:rsidRPr="00E91C40" w:rsidRDefault="004D1BAC" w:rsidP="00E91C40">
            <w:pPr>
              <w:jc w:val="right"/>
            </w:pPr>
            <w:r w:rsidRPr="00E91C40">
              <w:t>МО Приозерский муниципальный район</w:t>
            </w:r>
          </w:p>
          <w:p w:rsidR="004D1BAC" w:rsidRPr="00E91C40" w:rsidRDefault="004D1BAC" w:rsidP="00E91C40">
            <w:pPr>
              <w:jc w:val="right"/>
            </w:pPr>
            <w:r w:rsidRPr="00E91C40">
              <w:t>Ленинградской области</w:t>
            </w:r>
          </w:p>
        </w:tc>
      </w:tr>
      <w:tr w:rsidR="004D1BAC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4D1BAC" w:rsidRPr="00E91C40" w:rsidRDefault="004D1BAC" w:rsidP="00F13A8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29.03.2017 г.  № 102</w:t>
            </w:r>
          </w:p>
        </w:tc>
      </w:tr>
      <w:tr w:rsidR="004D1BAC" w:rsidRPr="00E91C40" w:rsidTr="00817C56">
        <w:trPr>
          <w:gridBefore w:val="1"/>
          <w:gridAfter w:val="2"/>
          <w:wBefore w:w="831" w:type="dxa"/>
          <w:wAfter w:w="70" w:type="dxa"/>
          <w:trHeight w:val="103"/>
        </w:trPr>
        <w:tc>
          <w:tcPr>
            <w:tcW w:w="10207" w:type="dxa"/>
            <w:gridSpan w:val="8"/>
            <w:noWrap/>
            <w:vAlign w:val="center"/>
          </w:tcPr>
          <w:p w:rsidR="004D1BAC" w:rsidRPr="00E91C40" w:rsidRDefault="004D1BAC" w:rsidP="00E91C40">
            <w:pPr>
              <w:jc w:val="right"/>
            </w:pPr>
            <w:r w:rsidRPr="00E91C40">
              <w:t>Приложение 4</w:t>
            </w:r>
          </w:p>
          <w:p w:rsidR="004D1BAC" w:rsidRPr="00E91C40" w:rsidRDefault="004D1BAC" w:rsidP="00E91C40">
            <w:pPr>
              <w:jc w:val="right"/>
              <w:rPr>
                <w:b/>
              </w:rPr>
            </w:pPr>
          </w:p>
        </w:tc>
      </w:tr>
      <w:tr w:rsidR="004D1BAC" w:rsidRPr="003A71CB" w:rsidTr="00817C56">
        <w:tblPrEx>
          <w:tblLook w:val="00A0"/>
        </w:tblPrEx>
        <w:trPr>
          <w:gridAfter w:val="1"/>
          <w:wAfter w:w="50" w:type="dxa"/>
          <w:trHeight w:val="836"/>
        </w:trPr>
        <w:tc>
          <w:tcPr>
            <w:tcW w:w="11058" w:type="dxa"/>
            <w:gridSpan w:val="10"/>
            <w:tcBorders>
              <w:top w:val="nil"/>
              <w:left w:val="nil"/>
              <w:right w:val="nil"/>
            </w:tcBorders>
          </w:tcPr>
          <w:p w:rsidR="004D1BAC" w:rsidRPr="003A71CB" w:rsidRDefault="004D1BAC" w:rsidP="00E91C4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1CB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Запорожское сельское поселение муници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3A71CB">
              <w:rPr>
                <w:b/>
                <w:bCs/>
                <w:sz w:val="24"/>
                <w:szCs w:val="24"/>
              </w:rPr>
              <w:t>ального образования Приозерский муниципальный район Ленинградской области</w:t>
            </w:r>
            <w:r>
              <w:rPr>
                <w:b/>
                <w:bCs/>
                <w:sz w:val="24"/>
                <w:szCs w:val="24"/>
              </w:rPr>
              <w:t xml:space="preserve"> за</w:t>
            </w:r>
            <w:r w:rsidRPr="003A71CB">
              <w:rPr>
                <w:b/>
                <w:bCs/>
                <w:sz w:val="24"/>
                <w:szCs w:val="24"/>
              </w:rPr>
              <w:t xml:space="preserve"> 2016 год</w:t>
            </w:r>
          </w:p>
        </w:tc>
      </w:tr>
      <w:tr w:rsidR="004D1BAC" w:rsidRPr="003A71CB" w:rsidTr="00817C56">
        <w:tblPrEx>
          <w:tblLook w:val="00A0"/>
        </w:tblPrEx>
        <w:trPr>
          <w:gridAfter w:val="1"/>
          <w:wAfter w:w="50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AC" w:rsidRPr="003A71CB" w:rsidRDefault="004D1BAC" w:rsidP="003A71C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AC" w:rsidRPr="003A71CB" w:rsidRDefault="004D1BAC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AC" w:rsidRPr="003A71CB" w:rsidRDefault="004D1BAC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AC" w:rsidRPr="003A71CB" w:rsidRDefault="004D1BAC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AC" w:rsidRPr="003A71CB" w:rsidRDefault="004D1BAC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BAC" w:rsidRPr="003A71CB" w:rsidRDefault="004D1BAC" w:rsidP="00E91C40">
            <w:pPr>
              <w:jc w:val="right"/>
              <w:rPr>
                <w:sz w:val="16"/>
                <w:szCs w:val="16"/>
              </w:rPr>
            </w:pPr>
            <w:r w:rsidRPr="003A71CB">
              <w:rPr>
                <w:sz w:val="16"/>
                <w:szCs w:val="16"/>
              </w:rPr>
              <w:t>Тыс</w:t>
            </w:r>
            <w:r>
              <w:rPr>
                <w:sz w:val="16"/>
                <w:szCs w:val="16"/>
              </w:rPr>
              <w:t>.</w:t>
            </w:r>
            <w:r w:rsidRPr="003A71CB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4D1BAC" w:rsidRPr="003A71CB" w:rsidTr="00F13A85">
        <w:tblPrEx>
          <w:tblLook w:val="00A0"/>
        </w:tblPrEx>
        <w:trPr>
          <w:trHeight w:val="2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3A71CB" w:rsidRDefault="004D1BAC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КВСР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3A71CB" w:rsidRDefault="004D1BAC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3A71CB" w:rsidRDefault="004D1BAC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КФСР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3A71CB" w:rsidRDefault="004D1BAC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КЦСР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3A71CB" w:rsidRDefault="004D1BAC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3A71CB" w:rsidRDefault="004D1BAC" w:rsidP="003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3A71CB" w:rsidRDefault="004D1BAC" w:rsidP="00E9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C40">
              <w:rPr>
                <w:b/>
                <w:bCs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E91C40" w:rsidRDefault="004D1BAC" w:rsidP="003A71CB">
            <w:pPr>
              <w:jc w:val="both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Администрация МО Запорожское сельское поселение Приозерский муниципальный район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E91C40" w:rsidRDefault="004D1BAC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108 508,5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33 124,7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8 261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8 166,4</w:t>
            </w: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6 239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6 236,3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714,1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4 711,2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887,4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2 887,3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876,1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4D1BAC" w:rsidRPr="003A71CB" w:rsidTr="00817C56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1 018,4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876E8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</w:tr>
      <w:tr w:rsidR="004D1BAC" w:rsidRPr="003A71CB" w:rsidTr="00F13A85">
        <w:tblPrEx>
          <w:tblLook w:val="00A0"/>
        </w:tblPrEx>
        <w:trPr>
          <w:trHeight w:val="133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D1BAC" w:rsidRPr="003A71CB" w:rsidTr="00F13A85">
        <w:tblPrEx>
          <w:tblLook w:val="00A0"/>
        </w:tblPrEx>
        <w:trPr>
          <w:trHeight w:val="23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312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312,4</w:t>
            </w: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1 704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1 617,7</w:t>
            </w: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</w:tr>
      <w:tr w:rsidR="004D1BAC" w:rsidRPr="003A71CB" w:rsidTr="00817C56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4D1BAC" w:rsidRPr="003A71CB" w:rsidTr="00492085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4D1BAC" w:rsidRPr="003A71CB" w:rsidTr="00492085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733,4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17 584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9  993,1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8 157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7 737,3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4D1BAC" w:rsidRPr="003A71CB" w:rsidTr="00F13A85">
        <w:tblPrEx>
          <w:tblLook w:val="00A0"/>
        </w:tblPrEx>
        <w:trPr>
          <w:trHeight w:val="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4D1BAC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</w:tr>
      <w:tr w:rsidR="004D1BAC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4D1BAC" w:rsidRPr="003A71CB" w:rsidTr="00817C56">
        <w:tblPrEx>
          <w:tblLook w:val="00A0"/>
        </w:tblPrEx>
        <w:trPr>
          <w:trHeight w:val="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4D1BAC" w:rsidRPr="003A71CB" w:rsidTr="00817C56">
        <w:tblPrEx>
          <w:tblLook w:val="00A0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4D1BAC" w:rsidRPr="003A71CB" w:rsidTr="00492085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4D1BAC" w:rsidRPr="003A71CB" w:rsidTr="00492085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9 427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2 255,8</w:t>
            </w:r>
          </w:p>
        </w:tc>
      </w:tr>
      <w:tr w:rsidR="004D1BAC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4D1BAC" w:rsidRPr="000D563C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75 562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0D563C" w:rsidRDefault="004D1BAC" w:rsidP="008C2A7C">
            <w:pPr>
              <w:jc w:val="right"/>
              <w:outlineLvl w:val="0"/>
              <w:rPr>
                <w:b/>
                <w:bCs/>
                <w:sz w:val="24"/>
                <w:szCs w:val="24"/>
                <w:highlight w:val="yellow"/>
              </w:rPr>
            </w:pPr>
            <w:r w:rsidRPr="008C2A7C">
              <w:rPr>
                <w:b/>
                <w:bCs/>
                <w:sz w:val="24"/>
                <w:szCs w:val="24"/>
              </w:rPr>
              <w:t>9 802,7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146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145,2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70 031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4 379,7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1 586,0</w:t>
            </w:r>
          </w:p>
        </w:tc>
      </w:tr>
      <w:tr w:rsidR="004D1BAC" w:rsidRPr="003A71CB" w:rsidTr="00492085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4D1BAC" w:rsidRPr="003A71CB" w:rsidTr="00492085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 xml:space="preserve"> Местный бюджет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5 440,4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4D1BAC" w:rsidRPr="003A71CB" w:rsidTr="002F4EDB">
        <w:tblPrEx>
          <w:tblLook w:val="00A0"/>
        </w:tblPrEx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4D1BAC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</w:tr>
      <w:tr w:rsidR="004D1BAC" w:rsidRPr="003A71CB" w:rsidTr="00817C56">
        <w:tblPrEx>
          <w:tblLook w:val="00A0"/>
        </w:tblPrEx>
        <w:trPr>
          <w:trHeight w:val="168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4D1BAC" w:rsidRPr="000D563C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5 385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0D563C" w:rsidRDefault="004D1BAC" w:rsidP="008C2A7C">
            <w:pPr>
              <w:jc w:val="right"/>
              <w:outlineLvl w:val="2"/>
              <w:rPr>
                <w:b/>
                <w:bCs/>
                <w:sz w:val="24"/>
                <w:szCs w:val="24"/>
                <w:highlight w:val="yellow"/>
              </w:rPr>
            </w:pPr>
            <w:r w:rsidRPr="008C2A7C">
              <w:rPr>
                <w:b/>
                <w:bCs/>
                <w:sz w:val="24"/>
                <w:szCs w:val="24"/>
              </w:rPr>
              <w:t>5 277,8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C2A7C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C2A7C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</w:tr>
      <w:tr w:rsidR="004D1BAC" w:rsidRPr="003A71CB" w:rsidTr="00817C56">
        <w:tblPrEx>
          <w:tblLook w:val="00A0"/>
        </w:tblPrEx>
        <w:trPr>
          <w:trHeight w:val="4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27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411,2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411,2</w:t>
            </w:r>
          </w:p>
        </w:tc>
      </w:tr>
      <w:tr w:rsidR="004D1BAC" w:rsidRPr="003A71CB" w:rsidTr="002F4EDB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887,1</w:t>
            </w:r>
          </w:p>
        </w:tc>
      </w:tr>
      <w:tr w:rsidR="004D1BAC" w:rsidRPr="003A71CB" w:rsidTr="00F13A85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887,1</w:t>
            </w:r>
          </w:p>
        </w:tc>
      </w:tr>
      <w:tr w:rsidR="004D1BAC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4D1BAC" w:rsidRPr="003A71CB" w:rsidTr="00817C56">
        <w:tblPrEx>
          <w:tblLook w:val="00A0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4D1BAC" w:rsidRPr="003A71CB" w:rsidTr="00905AE0">
        <w:tblPrEx>
          <w:tblLook w:val="00A0"/>
        </w:tblPrEx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4 210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4 204,3</w:t>
            </w:r>
          </w:p>
        </w:tc>
      </w:tr>
      <w:tr w:rsidR="004D1BAC" w:rsidRPr="003A71CB" w:rsidTr="00905AE0">
        <w:tblPrEx>
          <w:tblLook w:val="00A0"/>
        </w:tblPrEx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4 030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4 024,7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3 289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3 472,2</w:t>
            </w:r>
          </w:p>
        </w:tc>
      </w:tr>
      <w:tr w:rsidR="004D1BAC" w:rsidRPr="003A71CB" w:rsidTr="00905AE0">
        <w:tblPrEx>
          <w:tblLook w:val="00A0"/>
        </w:tblPrEx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1 560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1 557,2</w:t>
            </w: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476,7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1 251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1 249,8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350,8</w:t>
            </w: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4D1BAC" w:rsidRPr="003A71CB" w:rsidTr="00905AE0">
        <w:tblPrEx>
          <w:tblLook w:val="00A0"/>
        </w:tblPrEx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4D1BAC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179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179,6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514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514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4D1BAC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4D1BAC" w:rsidRPr="003A71CB" w:rsidTr="00817C56">
        <w:tblPrEx>
          <w:tblLook w:val="00A0"/>
        </w:tblPrEx>
        <w:trPr>
          <w:trHeight w:val="49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E91C40" w:rsidRDefault="004D1BAC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E91C40" w:rsidRDefault="004D1BAC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E91C40" w:rsidRDefault="004D1BAC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E91C40" w:rsidRDefault="004D1BAC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</w:tr>
      <w:tr w:rsidR="004D1BAC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4D1BAC" w:rsidRPr="003A71CB" w:rsidTr="00817C56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E91C40" w:rsidRDefault="004D1BAC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E91C40" w:rsidRDefault="004D1BAC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E91C40" w:rsidRDefault="004D1BAC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</w:tbl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p w:rsidR="004D1BAC" w:rsidRDefault="004D1BAC" w:rsidP="00856F61">
      <w:pPr>
        <w:jc w:val="both"/>
      </w:pPr>
    </w:p>
    <w:tbl>
      <w:tblPr>
        <w:tblW w:w="10298" w:type="dxa"/>
        <w:tblInd w:w="88" w:type="dxa"/>
        <w:tblLook w:val="0000"/>
      </w:tblPr>
      <w:tblGrid>
        <w:gridCol w:w="3255"/>
        <w:gridCol w:w="4415"/>
        <w:gridCol w:w="1239"/>
        <w:gridCol w:w="1319"/>
        <w:gridCol w:w="70"/>
      </w:tblGrid>
      <w:tr w:rsidR="004D1BAC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4D1BAC" w:rsidRPr="00AB1CCF" w:rsidRDefault="004D1BAC" w:rsidP="00AB1CCF">
            <w:pPr>
              <w:jc w:val="right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 xml:space="preserve">  </w:t>
            </w:r>
          </w:p>
          <w:p w:rsidR="004D1BAC" w:rsidRPr="00AB1CCF" w:rsidRDefault="004D1BAC" w:rsidP="00AB1CCF">
            <w:pPr>
              <w:jc w:val="right"/>
            </w:pPr>
            <w:r w:rsidRPr="00AB1CCF">
              <w:t>Утверждено</w:t>
            </w:r>
          </w:p>
        </w:tc>
      </w:tr>
      <w:tr w:rsidR="004D1BAC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4D1BAC" w:rsidRPr="00AB1CCF" w:rsidRDefault="004D1BAC" w:rsidP="00AB1CCF">
            <w:pPr>
              <w:jc w:val="right"/>
            </w:pPr>
            <w:r w:rsidRPr="00AB1CCF">
              <w:t>решением Совета депутатов</w:t>
            </w:r>
          </w:p>
        </w:tc>
      </w:tr>
      <w:tr w:rsidR="004D1BAC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4D1BAC" w:rsidRPr="00AB1CCF" w:rsidRDefault="004D1BAC" w:rsidP="00AB1CCF">
            <w:pPr>
              <w:jc w:val="right"/>
            </w:pPr>
            <w:r w:rsidRPr="00AB1CCF">
              <w:t>МО Запорожское сельское поселение</w:t>
            </w:r>
          </w:p>
        </w:tc>
      </w:tr>
      <w:tr w:rsidR="004D1BAC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4D1BAC" w:rsidRPr="00AB1CCF" w:rsidRDefault="004D1BAC" w:rsidP="00AB1CCF">
            <w:pPr>
              <w:jc w:val="right"/>
            </w:pPr>
            <w:r w:rsidRPr="00AB1CCF">
              <w:t>МО Приозерский муниципальный район</w:t>
            </w:r>
          </w:p>
          <w:p w:rsidR="004D1BAC" w:rsidRPr="00AB1CCF" w:rsidRDefault="004D1BAC" w:rsidP="00AB1CCF">
            <w:pPr>
              <w:jc w:val="right"/>
            </w:pPr>
            <w:r w:rsidRPr="00AB1CCF">
              <w:t>Ленинградской области</w:t>
            </w:r>
          </w:p>
        </w:tc>
      </w:tr>
      <w:tr w:rsidR="004D1BAC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4D1BAC" w:rsidRPr="00AB1CCF" w:rsidRDefault="004D1BAC" w:rsidP="00AB1CCF">
            <w:pPr>
              <w:jc w:val="right"/>
            </w:pPr>
            <w:r w:rsidRPr="00F13A85">
              <w:t xml:space="preserve">от </w:t>
            </w:r>
            <w:r>
              <w:rPr>
                <w:lang w:eastAsia="ar-SA"/>
              </w:rPr>
              <w:t>29.03.2017 г.  № 102</w:t>
            </w:r>
          </w:p>
        </w:tc>
      </w:tr>
      <w:tr w:rsidR="004D1BAC" w:rsidRPr="00AB1CCF" w:rsidTr="00F13A85">
        <w:trPr>
          <w:trHeight w:val="272"/>
        </w:trPr>
        <w:tc>
          <w:tcPr>
            <w:tcW w:w="10298" w:type="dxa"/>
            <w:gridSpan w:val="5"/>
            <w:noWrap/>
            <w:vAlign w:val="center"/>
          </w:tcPr>
          <w:p w:rsidR="004D1BAC" w:rsidRPr="00AB1CCF" w:rsidRDefault="004D1BAC" w:rsidP="00AB1CCF">
            <w:pPr>
              <w:jc w:val="right"/>
            </w:pPr>
            <w:r w:rsidRPr="00AB1CCF">
              <w:t>Приложение 5</w:t>
            </w:r>
          </w:p>
          <w:p w:rsidR="004D1BAC" w:rsidRPr="00AB1CCF" w:rsidRDefault="004D1BAC" w:rsidP="00AB1CCF">
            <w:pPr>
              <w:jc w:val="right"/>
              <w:rPr>
                <w:b/>
              </w:rPr>
            </w:pPr>
          </w:p>
        </w:tc>
      </w:tr>
      <w:tr w:rsidR="004D1BAC" w:rsidRPr="00AB1CCF" w:rsidTr="00F13A85">
        <w:trPr>
          <w:gridAfter w:val="1"/>
          <w:wAfter w:w="65" w:type="dxa"/>
          <w:trHeight w:val="1151"/>
        </w:trPr>
        <w:tc>
          <w:tcPr>
            <w:tcW w:w="10228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4D1BAC" w:rsidRPr="00AB1CCF" w:rsidRDefault="004D1BAC" w:rsidP="008C2A7C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</w:t>
            </w:r>
            <w:r>
              <w:rPr>
                <w:sz w:val="24"/>
                <w:szCs w:val="24"/>
              </w:rPr>
              <w:t xml:space="preserve"> </w:t>
            </w:r>
            <w:r w:rsidRPr="00AB1CCF">
              <w:rPr>
                <w:sz w:val="24"/>
                <w:szCs w:val="24"/>
              </w:rPr>
              <w:t>муниципального образования Запорожское сельское поселение</w:t>
            </w:r>
          </w:p>
        </w:tc>
      </w:tr>
      <w:tr w:rsidR="004D1BAC" w:rsidRPr="00AB1CCF" w:rsidTr="00F13A85">
        <w:trPr>
          <w:gridAfter w:val="1"/>
          <w:wAfter w:w="65" w:type="dxa"/>
          <w:trHeight w:val="323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BAC" w:rsidRPr="00AB1CCF" w:rsidRDefault="004D1BAC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6</w:t>
            </w:r>
            <w:r w:rsidRPr="00AB1CC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4D1BAC" w:rsidRPr="00AB1CCF" w:rsidTr="00F13A85">
        <w:trPr>
          <w:gridAfter w:val="1"/>
          <w:wAfter w:w="65" w:type="dxa"/>
          <w:trHeight w:val="255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1BAC" w:rsidRPr="00AB1CCF" w:rsidRDefault="004D1BAC" w:rsidP="00AB1CCF">
            <w:pPr>
              <w:jc w:val="center"/>
            </w:pPr>
          </w:p>
        </w:tc>
      </w:tr>
      <w:tr w:rsidR="004D1BAC" w:rsidRPr="00AB1CCF" w:rsidTr="00F13A85">
        <w:trPr>
          <w:gridAfter w:val="1"/>
          <w:wAfter w:w="65" w:type="dxa"/>
          <w:trHeight w:val="91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BAC" w:rsidRPr="00AB1CCF" w:rsidRDefault="004D1BAC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Код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BAC" w:rsidRPr="00AB1CCF" w:rsidRDefault="004D1BAC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BAC" w:rsidRPr="00AB1CCF" w:rsidRDefault="004D1BAC" w:rsidP="00AB1CCF">
            <w:pPr>
              <w:rPr>
                <w:sz w:val="16"/>
                <w:szCs w:val="16"/>
              </w:rPr>
            </w:pPr>
          </w:p>
        </w:tc>
      </w:tr>
      <w:tr w:rsidR="004D1BAC" w:rsidRPr="00AB1CCF" w:rsidTr="00F13A85">
        <w:trPr>
          <w:gridAfter w:val="1"/>
          <w:wAfter w:w="65" w:type="dxa"/>
          <w:trHeight w:val="90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BAC" w:rsidRPr="00AB1CCF" w:rsidRDefault="004D1BAC" w:rsidP="00AB1CCF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BAC" w:rsidRPr="00AB1CCF" w:rsidRDefault="004D1BAC" w:rsidP="00AB1CC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BAC" w:rsidRPr="00AB1CCF" w:rsidRDefault="004D1BAC" w:rsidP="00E434F7">
            <w:pPr>
              <w:jc w:val="center"/>
              <w:rPr>
                <w:sz w:val="16"/>
                <w:szCs w:val="16"/>
              </w:rPr>
            </w:pPr>
            <w:r w:rsidRPr="00AB1CCF">
              <w:rPr>
                <w:sz w:val="16"/>
                <w:szCs w:val="16"/>
              </w:rPr>
              <w:t>Утвержденные бюджетные назначения на 201</w:t>
            </w:r>
            <w:r>
              <w:rPr>
                <w:sz w:val="16"/>
                <w:szCs w:val="16"/>
              </w:rPr>
              <w:t>6</w:t>
            </w:r>
            <w:r w:rsidRPr="00AB1CC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BAC" w:rsidRPr="00AB1CCF" w:rsidRDefault="004D1BAC" w:rsidP="00AB1CCF">
            <w:pPr>
              <w:jc w:val="center"/>
            </w:pPr>
            <w:r w:rsidRPr="00AB1CCF">
              <w:t>Фактическое исполнение</w:t>
            </w:r>
          </w:p>
        </w:tc>
      </w:tr>
      <w:tr w:rsidR="004D1BAC" w:rsidRPr="00AB1CCF" w:rsidTr="00F13A85">
        <w:trPr>
          <w:gridAfter w:val="1"/>
          <w:wAfter w:w="65" w:type="dxa"/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BAC" w:rsidRPr="00AB1CCF" w:rsidRDefault="004D1BAC" w:rsidP="00AB1CCF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1BAC" w:rsidRPr="00AB1CCF" w:rsidRDefault="004D1BAC" w:rsidP="00AB1CC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BAC" w:rsidRPr="00AB1CCF" w:rsidRDefault="004D1BAC" w:rsidP="00AB1CCF">
            <w:pPr>
              <w:jc w:val="center"/>
            </w:pPr>
            <w:r w:rsidRPr="00AB1CCF">
              <w:t>(тысяч рублей)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BAC" w:rsidRPr="00AB1CCF" w:rsidRDefault="004D1BAC" w:rsidP="00AB1CCF">
            <w:pPr>
              <w:jc w:val="center"/>
            </w:pPr>
            <w:r w:rsidRPr="00AB1CCF">
              <w:t>(тысяч рублей)</w:t>
            </w:r>
          </w:p>
        </w:tc>
      </w:tr>
      <w:tr w:rsidR="004D1BAC" w:rsidRPr="00AB1CCF" w:rsidTr="00F13A85">
        <w:trPr>
          <w:gridAfter w:val="1"/>
          <w:wAfter w:w="65" w:type="dxa"/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C" w:rsidRPr="00AB1CCF" w:rsidRDefault="004D1BAC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AB1CCF" w:rsidRDefault="004D1BAC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AB1CCF" w:rsidRDefault="004D1BAC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AB1CCF" w:rsidRDefault="004D1BAC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</w:tr>
      <w:tr w:rsidR="004D1BAC" w:rsidRPr="00AB1CCF" w:rsidTr="00F13A85">
        <w:trPr>
          <w:gridAfter w:val="1"/>
          <w:wAfter w:w="65" w:type="dxa"/>
          <w:trHeight w:val="58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AB1CCF" w:rsidRDefault="004D1BAC" w:rsidP="00AB1CCF">
            <w:pPr>
              <w:jc w:val="center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000 01050201100000 500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AB1CCF" w:rsidRDefault="004D1BAC" w:rsidP="00AB1CCF">
            <w:pPr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AB1CCF" w:rsidRDefault="004D1BAC" w:rsidP="00AB1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AB1CCF" w:rsidRDefault="004D1BAC" w:rsidP="008C2A7C">
            <w:pPr>
              <w:jc w:val="center"/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43 803,5</w:t>
            </w:r>
          </w:p>
        </w:tc>
      </w:tr>
      <w:tr w:rsidR="004D1BAC" w:rsidRPr="00AB1CCF" w:rsidTr="00F13A85">
        <w:trPr>
          <w:gridAfter w:val="1"/>
          <w:wAfter w:w="65" w:type="dxa"/>
          <w:trHeight w:val="59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AB1CCF" w:rsidRDefault="004D1BAC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028 01050201100000 510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AB1CCF" w:rsidRDefault="004D1BAC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Увеличение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AB1CCF" w:rsidRDefault="004D1BAC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AB1CCF" w:rsidRDefault="004D1BAC" w:rsidP="008C2A7C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43 803,5</w:t>
            </w:r>
          </w:p>
        </w:tc>
      </w:tr>
      <w:tr w:rsidR="004D1BAC" w:rsidRPr="00AB1CCF" w:rsidTr="00F13A85">
        <w:trPr>
          <w:gridAfter w:val="1"/>
          <w:wAfter w:w="65" w:type="dxa"/>
          <w:trHeight w:val="3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AB1CCF" w:rsidRDefault="004D1BAC" w:rsidP="00AB1CCF">
            <w:pPr>
              <w:jc w:val="center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000 01050000000000 600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AB1CCF" w:rsidRDefault="004D1BAC" w:rsidP="00AB1CCF">
            <w:pPr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AB1CCF" w:rsidRDefault="004D1BAC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BAC" w:rsidRPr="00AB1CCF" w:rsidRDefault="004D1BAC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39 658,1</w:t>
            </w:r>
          </w:p>
        </w:tc>
      </w:tr>
      <w:tr w:rsidR="004D1BAC" w:rsidRPr="00AB1CCF" w:rsidTr="00F13A85">
        <w:trPr>
          <w:gridAfter w:val="1"/>
          <w:wAfter w:w="65" w:type="dxa"/>
          <w:trHeight w:val="52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AB1CCF" w:rsidRDefault="004D1BAC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028 01050201100000 610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AB1CCF" w:rsidRDefault="004D1BAC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AB1CCF" w:rsidRDefault="004D1BAC" w:rsidP="00AB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AB1CCF" w:rsidRDefault="004D1BAC" w:rsidP="00AB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39 658,1</w:t>
            </w:r>
          </w:p>
        </w:tc>
      </w:tr>
      <w:tr w:rsidR="004D1BAC" w:rsidRPr="00AB1CCF" w:rsidTr="00F13A85">
        <w:trPr>
          <w:gridAfter w:val="1"/>
          <w:wAfter w:w="65" w:type="dxa"/>
          <w:trHeight w:val="50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BAC" w:rsidRPr="00AB1CCF" w:rsidRDefault="004D1BAC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BAC" w:rsidRPr="00AB1CCF" w:rsidRDefault="004D1BAC" w:rsidP="00AB1CCF">
            <w:pPr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AB1CCF" w:rsidRDefault="004D1BAC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1BAC" w:rsidRPr="00AB1CCF" w:rsidRDefault="004D1BAC" w:rsidP="008C2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- 4 145,4</w:t>
            </w:r>
          </w:p>
        </w:tc>
      </w:tr>
    </w:tbl>
    <w:p w:rsidR="004D1BAC" w:rsidRPr="00AB1CCF" w:rsidRDefault="004D1BAC" w:rsidP="00AB1CCF">
      <w:pPr>
        <w:ind w:right="1306"/>
        <w:jc w:val="center"/>
        <w:rPr>
          <w:sz w:val="24"/>
          <w:szCs w:val="24"/>
        </w:rPr>
      </w:pPr>
    </w:p>
    <w:p w:rsidR="004D1BAC" w:rsidRPr="00856F61" w:rsidRDefault="004D1BAC" w:rsidP="00856F61">
      <w:pPr>
        <w:jc w:val="both"/>
      </w:pPr>
    </w:p>
    <w:sectPr w:rsidR="004D1BAC" w:rsidRPr="00856F61" w:rsidSect="00E061DE">
      <w:pgSz w:w="11906" w:h="16838"/>
      <w:pgMar w:top="426" w:right="566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F29"/>
    <w:rsid w:val="0001448C"/>
    <w:rsid w:val="00015C18"/>
    <w:rsid w:val="00017B75"/>
    <w:rsid w:val="00030C11"/>
    <w:rsid w:val="00030D45"/>
    <w:rsid w:val="000374F3"/>
    <w:rsid w:val="00041498"/>
    <w:rsid w:val="00051852"/>
    <w:rsid w:val="00055358"/>
    <w:rsid w:val="00055EC2"/>
    <w:rsid w:val="00057E64"/>
    <w:rsid w:val="000615A5"/>
    <w:rsid w:val="000731D3"/>
    <w:rsid w:val="000765DF"/>
    <w:rsid w:val="00082CDA"/>
    <w:rsid w:val="00091093"/>
    <w:rsid w:val="000A0F84"/>
    <w:rsid w:val="000A3727"/>
    <w:rsid w:val="000B061B"/>
    <w:rsid w:val="000B5A0A"/>
    <w:rsid w:val="000B701F"/>
    <w:rsid w:val="000D563C"/>
    <w:rsid w:val="000E3627"/>
    <w:rsid w:val="000E4028"/>
    <w:rsid w:val="000F71EF"/>
    <w:rsid w:val="00104458"/>
    <w:rsid w:val="00113A0C"/>
    <w:rsid w:val="00122015"/>
    <w:rsid w:val="00124876"/>
    <w:rsid w:val="0013285E"/>
    <w:rsid w:val="00133C57"/>
    <w:rsid w:val="00134896"/>
    <w:rsid w:val="001362E5"/>
    <w:rsid w:val="00155EF5"/>
    <w:rsid w:val="001615E5"/>
    <w:rsid w:val="00165A31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77F0"/>
    <w:rsid w:val="001B6DC9"/>
    <w:rsid w:val="001B769B"/>
    <w:rsid w:val="001C08E5"/>
    <w:rsid w:val="001C0F51"/>
    <w:rsid w:val="001D07F5"/>
    <w:rsid w:val="001D2A76"/>
    <w:rsid w:val="001D2F6C"/>
    <w:rsid w:val="001D617B"/>
    <w:rsid w:val="001D75DC"/>
    <w:rsid w:val="001E141E"/>
    <w:rsid w:val="001E3365"/>
    <w:rsid w:val="001E481E"/>
    <w:rsid w:val="001F3F15"/>
    <w:rsid w:val="001F4097"/>
    <w:rsid w:val="00206EAE"/>
    <w:rsid w:val="00215FB2"/>
    <w:rsid w:val="00216E01"/>
    <w:rsid w:val="002348D2"/>
    <w:rsid w:val="00240DEB"/>
    <w:rsid w:val="00246A12"/>
    <w:rsid w:val="002703AE"/>
    <w:rsid w:val="00280046"/>
    <w:rsid w:val="0028793C"/>
    <w:rsid w:val="0029103B"/>
    <w:rsid w:val="002A010D"/>
    <w:rsid w:val="002A0226"/>
    <w:rsid w:val="002A67B9"/>
    <w:rsid w:val="002B52DB"/>
    <w:rsid w:val="002B6889"/>
    <w:rsid w:val="002B6907"/>
    <w:rsid w:val="002C3C7E"/>
    <w:rsid w:val="002C592B"/>
    <w:rsid w:val="002D22A5"/>
    <w:rsid w:val="002D254C"/>
    <w:rsid w:val="002F42AE"/>
    <w:rsid w:val="002F4EDB"/>
    <w:rsid w:val="002F55FF"/>
    <w:rsid w:val="003012AA"/>
    <w:rsid w:val="00302545"/>
    <w:rsid w:val="0030644E"/>
    <w:rsid w:val="003174F8"/>
    <w:rsid w:val="003325CA"/>
    <w:rsid w:val="00333688"/>
    <w:rsid w:val="00333E00"/>
    <w:rsid w:val="0033566F"/>
    <w:rsid w:val="0034275B"/>
    <w:rsid w:val="0035248D"/>
    <w:rsid w:val="0035354F"/>
    <w:rsid w:val="00362F8A"/>
    <w:rsid w:val="003666F4"/>
    <w:rsid w:val="00367DCA"/>
    <w:rsid w:val="00376E72"/>
    <w:rsid w:val="0038134F"/>
    <w:rsid w:val="00381D19"/>
    <w:rsid w:val="00382EE7"/>
    <w:rsid w:val="003A226E"/>
    <w:rsid w:val="003A577B"/>
    <w:rsid w:val="003A71CB"/>
    <w:rsid w:val="003A79F1"/>
    <w:rsid w:val="003A7BA7"/>
    <w:rsid w:val="003C05D2"/>
    <w:rsid w:val="003C37B4"/>
    <w:rsid w:val="003D3868"/>
    <w:rsid w:val="003D48BF"/>
    <w:rsid w:val="003D5D63"/>
    <w:rsid w:val="003E344E"/>
    <w:rsid w:val="003E34A0"/>
    <w:rsid w:val="003F3EC2"/>
    <w:rsid w:val="003F5550"/>
    <w:rsid w:val="00405DDF"/>
    <w:rsid w:val="0040787B"/>
    <w:rsid w:val="0041571E"/>
    <w:rsid w:val="0041790A"/>
    <w:rsid w:val="00426FEA"/>
    <w:rsid w:val="00433327"/>
    <w:rsid w:val="004434D6"/>
    <w:rsid w:val="00444BD3"/>
    <w:rsid w:val="004509FF"/>
    <w:rsid w:val="0045441A"/>
    <w:rsid w:val="00456056"/>
    <w:rsid w:val="00472654"/>
    <w:rsid w:val="00492085"/>
    <w:rsid w:val="00497219"/>
    <w:rsid w:val="004A6B99"/>
    <w:rsid w:val="004B34C3"/>
    <w:rsid w:val="004B4033"/>
    <w:rsid w:val="004C2D1D"/>
    <w:rsid w:val="004D1BAC"/>
    <w:rsid w:val="004E5D4B"/>
    <w:rsid w:val="004E6552"/>
    <w:rsid w:val="00507160"/>
    <w:rsid w:val="00507342"/>
    <w:rsid w:val="00517579"/>
    <w:rsid w:val="00535E98"/>
    <w:rsid w:val="005428A3"/>
    <w:rsid w:val="00546A0E"/>
    <w:rsid w:val="005470C7"/>
    <w:rsid w:val="00567670"/>
    <w:rsid w:val="0058752C"/>
    <w:rsid w:val="00590ED6"/>
    <w:rsid w:val="00593AB8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165B"/>
    <w:rsid w:val="0061270D"/>
    <w:rsid w:val="00616C1D"/>
    <w:rsid w:val="006314F3"/>
    <w:rsid w:val="00633DB3"/>
    <w:rsid w:val="006353BB"/>
    <w:rsid w:val="00642995"/>
    <w:rsid w:val="00651B83"/>
    <w:rsid w:val="00660E59"/>
    <w:rsid w:val="00661461"/>
    <w:rsid w:val="00667A18"/>
    <w:rsid w:val="006737FC"/>
    <w:rsid w:val="00675D37"/>
    <w:rsid w:val="006763C9"/>
    <w:rsid w:val="006866A2"/>
    <w:rsid w:val="00686CAD"/>
    <w:rsid w:val="00693F29"/>
    <w:rsid w:val="006A08CB"/>
    <w:rsid w:val="006B299D"/>
    <w:rsid w:val="006B5163"/>
    <w:rsid w:val="006B6244"/>
    <w:rsid w:val="006C1E42"/>
    <w:rsid w:val="006C5941"/>
    <w:rsid w:val="006C6B8F"/>
    <w:rsid w:val="006D1EE7"/>
    <w:rsid w:val="006D3C6C"/>
    <w:rsid w:val="006E328F"/>
    <w:rsid w:val="006E36B9"/>
    <w:rsid w:val="006F462F"/>
    <w:rsid w:val="006F7AF8"/>
    <w:rsid w:val="00706A6D"/>
    <w:rsid w:val="00706DB8"/>
    <w:rsid w:val="0072712E"/>
    <w:rsid w:val="0074709B"/>
    <w:rsid w:val="00756F21"/>
    <w:rsid w:val="00763F6A"/>
    <w:rsid w:val="00770A99"/>
    <w:rsid w:val="00783E4E"/>
    <w:rsid w:val="00785C62"/>
    <w:rsid w:val="007971F2"/>
    <w:rsid w:val="0079789E"/>
    <w:rsid w:val="007B14C9"/>
    <w:rsid w:val="007B3F9A"/>
    <w:rsid w:val="007B4AC3"/>
    <w:rsid w:val="007D78AC"/>
    <w:rsid w:val="007F0641"/>
    <w:rsid w:val="007F713B"/>
    <w:rsid w:val="00803A72"/>
    <w:rsid w:val="008125AB"/>
    <w:rsid w:val="00812BAA"/>
    <w:rsid w:val="0081362E"/>
    <w:rsid w:val="008155A1"/>
    <w:rsid w:val="00816F40"/>
    <w:rsid w:val="00817C56"/>
    <w:rsid w:val="00823CF6"/>
    <w:rsid w:val="00823FC3"/>
    <w:rsid w:val="00825251"/>
    <w:rsid w:val="00826993"/>
    <w:rsid w:val="008328CC"/>
    <w:rsid w:val="00834190"/>
    <w:rsid w:val="00844209"/>
    <w:rsid w:val="008502B5"/>
    <w:rsid w:val="00856F61"/>
    <w:rsid w:val="00857547"/>
    <w:rsid w:val="00877BFA"/>
    <w:rsid w:val="008858CD"/>
    <w:rsid w:val="00885B99"/>
    <w:rsid w:val="008876E8"/>
    <w:rsid w:val="008A2851"/>
    <w:rsid w:val="008A3FFE"/>
    <w:rsid w:val="008B15BC"/>
    <w:rsid w:val="008B576B"/>
    <w:rsid w:val="008C2A7C"/>
    <w:rsid w:val="008F1E47"/>
    <w:rsid w:val="00905AE0"/>
    <w:rsid w:val="00922D86"/>
    <w:rsid w:val="00930620"/>
    <w:rsid w:val="0093263F"/>
    <w:rsid w:val="009429EA"/>
    <w:rsid w:val="00953425"/>
    <w:rsid w:val="009545F8"/>
    <w:rsid w:val="009546D0"/>
    <w:rsid w:val="00960D86"/>
    <w:rsid w:val="0096164A"/>
    <w:rsid w:val="00966A69"/>
    <w:rsid w:val="009704AF"/>
    <w:rsid w:val="0097117C"/>
    <w:rsid w:val="00987ADF"/>
    <w:rsid w:val="009A3886"/>
    <w:rsid w:val="009A7BF7"/>
    <w:rsid w:val="009B65B6"/>
    <w:rsid w:val="009E1EB4"/>
    <w:rsid w:val="009E2B48"/>
    <w:rsid w:val="009F58B9"/>
    <w:rsid w:val="00A053CE"/>
    <w:rsid w:val="00A068F3"/>
    <w:rsid w:val="00A13BF7"/>
    <w:rsid w:val="00A14F50"/>
    <w:rsid w:val="00A334A6"/>
    <w:rsid w:val="00A35E82"/>
    <w:rsid w:val="00A42826"/>
    <w:rsid w:val="00A445DB"/>
    <w:rsid w:val="00A46177"/>
    <w:rsid w:val="00A54113"/>
    <w:rsid w:val="00A57E2C"/>
    <w:rsid w:val="00A6417B"/>
    <w:rsid w:val="00A739C7"/>
    <w:rsid w:val="00A74276"/>
    <w:rsid w:val="00A81870"/>
    <w:rsid w:val="00A86340"/>
    <w:rsid w:val="00A86CEF"/>
    <w:rsid w:val="00A9093C"/>
    <w:rsid w:val="00A917E2"/>
    <w:rsid w:val="00A92BA8"/>
    <w:rsid w:val="00A93E84"/>
    <w:rsid w:val="00A973CB"/>
    <w:rsid w:val="00AA04C8"/>
    <w:rsid w:val="00AA162C"/>
    <w:rsid w:val="00AA5239"/>
    <w:rsid w:val="00AB1CCF"/>
    <w:rsid w:val="00AB2EDE"/>
    <w:rsid w:val="00AB30F0"/>
    <w:rsid w:val="00AB4AF3"/>
    <w:rsid w:val="00AC08A1"/>
    <w:rsid w:val="00AC0A60"/>
    <w:rsid w:val="00AC3536"/>
    <w:rsid w:val="00AD2513"/>
    <w:rsid w:val="00AF057A"/>
    <w:rsid w:val="00AF3826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812E7"/>
    <w:rsid w:val="00B95FC2"/>
    <w:rsid w:val="00B9670B"/>
    <w:rsid w:val="00BA09AE"/>
    <w:rsid w:val="00BA6E04"/>
    <w:rsid w:val="00BC59DC"/>
    <w:rsid w:val="00BC62CB"/>
    <w:rsid w:val="00BD0B7B"/>
    <w:rsid w:val="00BD4FF5"/>
    <w:rsid w:val="00BD50D0"/>
    <w:rsid w:val="00BD6E20"/>
    <w:rsid w:val="00BE3F5A"/>
    <w:rsid w:val="00BE49F2"/>
    <w:rsid w:val="00C01D03"/>
    <w:rsid w:val="00C076F7"/>
    <w:rsid w:val="00C34901"/>
    <w:rsid w:val="00C45284"/>
    <w:rsid w:val="00C568B9"/>
    <w:rsid w:val="00C62AC8"/>
    <w:rsid w:val="00C63F7F"/>
    <w:rsid w:val="00C729FF"/>
    <w:rsid w:val="00C77EC0"/>
    <w:rsid w:val="00C80A0D"/>
    <w:rsid w:val="00C81291"/>
    <w:rsid w:val="00C8484B"/>
    <w:rsid w:val="00C850C6"/>
    <w:rsid w:val="00C962A8"/>
    <w:rsid w:val="00C965DD"/>
    <w:rsid w:val="00CA0843"/>
    <w:rsid w:val="00CA3994"/>
    <w:rsid w:val="00CB4884"/>
    <w:rsid w:val="00CB4FCA"/>
    <w:rsid w:val="00CC2A5D"/>
    <w:rsid w:val="00CC3619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20B3C"/>
    <w:rsid w:val="00D20F0A"/>
    <w:rsid w:val="00D212FC"/>
    <w:rsid w:val="00D22E8A"/>
    <w:rsid w:val="00D24A66"/>
    <w:rsid w:val="00D24B7F"/>
    <w:rsid w:val="00D24D90"/>
    <w:rsid w:val="00D31CB7"/>
    <w:rsid w:val="00D32E68"/>
    <w:rsid w:val="00D40F26"/>
    <w:rsid w:val="00D41749"/>
    <w:rsid w:val="00D5180A"/>
    <w:rsid w:val="00D54599"/>
    <w:rsid w:val="00D56FAF"/>
    <w:rsid w:val="00D64F79"/>
    <w:rsid w:val="00D66713"/>
    <w:rsid w:val="00D75EA8"/>
    <w:rsid w:val="00D81D8C"/>
    <w:rsid w:val="00D834FE"/>
    <w:rsid w:val="00D83E50"/>
    <w:rsid w:val="00D8681D"/>
    <w:rsid w:val="00D95CD5"/>
    <w:rsid w:val="00D96A4B"/>
    <w:rsid w:val="00DB5973"/>
    <w:rsid w:val="00DB5EEF"/>
    <w:rsid w:val="00DD0A2A"/>
    <w:rsid w:val="00DD24C3"/>
    <w:rsid w:val="00DD46DA"/>
    <w:rsid w:val="00E061DE"/>
    <w:rsid w:val="00E257BE"/>
    <w:rsid w:val="00E434F7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875F2"/>
    <w:rsid w:val="00E91C40"/>
    <w:rsid w:val="00E957A8"/>
    <w:rsid w:val="00E957B1"/>
    <w:rsid w:val="00EB50AA"/>
    <w:rsid w:val="00EE0FEF"/>
    <w:rsid w:val="00EE7121"/>
    <w:rsid w:val="00EF1E4C"/>
    <w:rsid w:val="00F033F4"/>
    <w:rsid w:val="00F13A85"/>
    <w:rsid w:val="00F13B6D"/>
    <w:rsid w:val="00F27777"/>
    <w:rsid w:val="00F40B5C"/>
    <w:rsid w:val="00F424CC"/>
    <w:rsid w:val="00F61E79"/>
    <w:rsid w:val="00F66DF3"/>
    <w:rsid w:val="00F843EF"/>
    <w:rsid w:val="00F84C2F"/>
    <w:rsid w:val="00F8665F"/>
    <w:rsid w:val="00F915E5"/>
    <w:rsid w:val="00FA292B"/>
    <w:rsid w:val="00FC2CE3"/>
    <w:rsid w:val="00FC76B6"/>
    <w:rsid w:val="00FD38E4"/>
    <w:rsid w:val="00FE32A9"/>
    <w:rsid w:val="00FE7077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DE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ind w:firstLine="4678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7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7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7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7B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pPr>
      <w:ind w:firstLine="48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37B1"/>
    <w:rPr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pPr>
      <w:ind w:firstLine="1134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37B1"/>
    <w:rPr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pPr>
      <w:ind w:left="113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37B1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DB5EEF"/>
    <w:rPr>
      <w:sz w:val="24"/>
    </w:rPr>
  </w:style>
  <w:style w:type="paragraph" w:styleId="Title">
    <w:name w:val="Title"/>
    <w:basedOn w:val="Normal"/>
    <w:link w:val="TitleChar1"/>
    <w:uiPriority w:val="99"/>
    <w:qFormat/>
    <w:rsid w:val="001D75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3037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B50AA"/>
    <w:pPr>
      <w:widowControl w:val="0"/>
      <w:ind w:firstLine="7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5C476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B1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5C4760"/>
    <w:rPr>
      <w:rFonts w:ascii="Tahoma" w:hAnsi="Tahoma"/>
      <w:sz w:val="16"/>
    </w:rPr>
  </w:style>
  <w:style w:type="paragraph" w:customStyle="1" w:styleId="msonormalcxspmiddle">
    <w:name w:val="msonormalcxspmiddle"/>
    <w:basedOn w:val="Normal"/>
    <w:uiPriority w:val="99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A6E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20B3C"/>
    <w:rPr>
      <w:color w:val="800080"/>
      <w:u w:val="single"/>
    </w:rPr>
  </w:style>
  <w:style w:type="paragraph" w:customStyle="1" w:styleId="xl63">
    <w:name w:val="xl63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5">
    <w:name w:val="xl65"/>
    <w:basedOn w:val="Normal"/>
    <w:uiPriority w:val="99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D20B3C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D20B3C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Normal"/>
    <w:uiPriority w:val="99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character" w:customStyle="1" w:styleId="Heading1Char1">
    <w:name w:val="Heading 1 Char1"/>
    <w:link w:val="Heading1"/>
    <w:uiPriority w:val="99"/>
    <w:locked/>
    <w:rsid w:val="002F4EDB"/>
    <w:rPr>
      <w:sz w:val="24"/>
    </w:rPr>
  </w:style>
  <w:style w:type="character" w:customStyle="1" w:styleId="Heading2Char1">
    <w:name w:val="Heading 2 Char1"/>
    <w:link w:val="Heading2"/>
    <w:uiPriority w:val="99"/>
    <w:locked/>
    <w:rsid w:val="002F4EDB"/>
    <w:rPr>
      <w:sz w:val="28"/>
    </w:rPr>
  </w:style>
  <w:style w:type="character" w:customStyle="1" w:styleId="Heading3Char1">
    <w:name w:val="Heading 3 Char1"/>
    <w:link w:val="Heading3"/>
    <w:uiPriority w:val="99"/>
    <w:locked/>
    <w:rsid w:val="002F4EDB"/>
    <w:rPr>
      <w:sz w:val="28"/>
    </w:rPr>
  </w:style>
  <w:style w:type="character" w:customStyle="1" w:styleId="Heading4Char1">
    <w:name w:val="Heading 4 Char1"/>
    <w:link w:val="Heading4"/>
    <w:uiPriority w:val="99"/>
    <w:locked/>
    <w:rsid w:val="002F4EDB"/>
    <w:rPr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2F4EDB"/>
    <w:rPr>
      <w:sz w:val="24"/>
    </w:rPr>
  </w:style>
  <w:style w:type="character" w:customStyle="1" w:styleId="BodyTextIndent2Char1">
    <w:name w:val="Body Text Indent 2 Char1"/>
    <w:link w:val="BodyTextIndent2"/>
    <w:uiPriority w:val="99"/>
    <w:locked/>
    <w:rsid w:val="002F4EDB"/>
    <w:rPr>
      <w:sz w:val="24"/>
    </w:rPr>
  </w:style>
  <w:style w:type="character" w:customStyle="1" w:styleId="TitleChar1">
    <w:name w:val="Title Char1"/>
    <w:link w:val="Title"/>
    <w:uiPriority w:val="99"/>
    <w:locked/>
    <w:rsid w:val="002F4E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33</Pages>
  <Words>10819</Words>
  <Characters>-32766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Смирнова Р.Г.</dc:creator>
  <cp:keywords/>
  <dc:description/>
  <cp:lastModifiedBy>Victor</cp:lastModifiedBy>
  <cp:revision>2</cp:revision>
  <cp:lastPrinted>2017-03-29T06:48:00Z</cp:lastPrinted>
  <dcterms:created xsi:type="dcterms:W3CDTF">2017-03-31T17:24:00Z</dcterms:created>
  <dcterms:modified xsi:type="dcterms:W3CDTF">2017-03-31T17:24:00Z</dcterms:modified>
</cp:coreProperties>
</file>