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38" w:rsidRPr="003D522C" w:rsidRDefault="00847E38" w:rsidP="00A71D39">
      <w:pPr>
        <w:spacing w:after="0" w:line="240" w:lineRule="auto"/>
        <w:jc w:val="center"/>
        <w:rPr>
          <w:rFonts w:ascii="Times New Roman" w:hAnsi="Times New Roman"/>
          <w:b/>
          <w:bCs/>
          <w:sz w:val="28"/>
          <w:szCs w:val="24"/>
          <w:lang w:eastAsia="ru-RU"/>
        </w:rPr>
      </w:pPr>
      <w:r w:rsidRPr="003D522C">
        <w:rPr>
          <w:rFonts w:ascii="Times New Roman" w:hAnsi="Times New Roman"/>
          <w:b/>
          <w:bCs/>
          <w:sz w:val="28"/>
          <w:szCs w:val="24"/>
          <w:lang w:eastAsia="ru-RU"/>
        </w:rPr>
        <w:t>СОВЕТ ДЕПУТАТОВ</w:t>
      </w:r>
      <w:r w:rsidRPr="003D522C">
        <w:rPr>
          <w:rFonts w:ascii="Times New Roman" w:hAnsi="Times New Roman"/>
          <w:sz w:val="28"/>
          <w:szCs w:val="28"/>
          <w:lang w:eastAsia="ru-RU"/>
        </w:rPr>
        <w:t xml:space="preserve"> </w:t>
      </w:r>
    </w:p>
    <w:p w:rsidR="00847E38" w:rsidRPr="003D522C" w:rsidRDefault="00847E38" w:rsidP="00A71D39">
      <w:pPr>
        <w:spacing w:after="0" w:line="240" w:lineRule="auto"/>
        <w:jc w:val="center"/>
        <w:rPr>
          <w:rFonts w:ascii="Times New Roman" w:hAnsi="Times New Roman"/>
          <w:b/>
          <w:bCs/>
          <w:sz w:val="28"/>
          <w:szCs w:val="24"/>
          <w:lang w:eastAsia="ru-RU"/>
        </w:rPr>
      </w:pPr>
      <w:r w:rsidRPr="003D522C">
        <w:rPr>
          <w:rFonts w:ascii="Times New Roman" w:hAnsi="Times New Roman"/>
          <w:b/>
          <w:bCs/>
          <w:sz w:val="28"/>
          <w:szCs w:val="24"/>
          <w:lang w:eastAsia="ru-RU"/>
        </w:rPr>
        <w:t>МУНИЦИПАЛЬНОГО ОБРАЗОВАНИЯ</w:t>
      </w:r>
    </w:p>
    <w:p w:rsidR="00847E38" w:rsidRPr="003D522C" w:rsidRDefault="00847E38" w:rsidP="00A71D39">
      <w:pPr>
        <w:spacing w:after="0" w:line="240" w:lineRule="auto"/>
        <w:jc w:val="center"/>
        <w:rPr>
          <w:rFonts w:ascii="Times New Roman" w:hAnsi="Times New Roman"/>
          <w:b/>
          <w:bCs/>
          <w:sz w:val="16"/>
          <w:szCs w:val="24"/>
          <w:lang w:eastAsia="ru-RU"/>
        </w:rPr>
      </w:pPr>
      <w:r w:rsidRPr="003D522C">
        <w:rPr>
          <w:rFonts w:ascii="Times New Roman" w:hAnsi="Times New Roman"/>
          <w:b/>
          <w:bCs/>
          <w:sz w:val="28"/>
          <w:szCs w:val="24"/>
          <w:lang w:eastAsia="ru-RU"/>
        </w:rPr>
        <w:t xml:space="preserve">Запорожское сельское поселение </w:t>
      </w:r>
      <w:r w:rsidRPr="003D522C">
        <w:rPr>
          <w:rFonts w:ascii="Times New Roman" w:hAnsi="Times New Roman"/>
          <w:b/>
          <w:bCs/>
          <w:sz w:val="26"/>
          <w:szCs w:val="24"/>
          <w:lang w:eastAsia="ru-RU"/>
        </w:rPr>
        <w:t>муниципального образования Приозерский муниципальный район Ленинградской области</w:t>
      </w:r>
    </w:p>
    <w:p w:rsidR="00847E38" w:rsidRPr="003D522C" w:rsidRDefault="00847E38" w:rsidP="00A71D39">
      <w:pPr>
        <w:spacing w:after="0" w:line="240" w:lineRule="auto"/>
        <w:jc w:val="center"/>
        <w:rPr>
          <w:rFonts w:ascii="Times New Roman" w:hAnsi="Times New Roman"/>
          <w:b/>
          <w:bCs/>
          <w:sz w:val="28"/>
          <w:szCs w:val="24"/>
          <w:lang w:eastAsia="ru-RU"/>
        </w:rPr>
      </w:pPr>
    </w:p>
    <w:p w:rsidR="00847E38" w:rsidRPr="003D522C" w:rsidRDefault="00847E38" w:rsidP="00A71D39">
      <w:pPr>
        <w:spacing w:after="0" w:line="240" w:lineRule="auto"/>
        <w:jc w:val="center"/>
        <w:rPr>
          <w:rFonts w:ascii="Times New Roman" w:hAnsi="Times New Roman"/>
          <w:b/>
          <w:bCs/>
          <w:sz w:val="28"/>
          <w:szCs w:val="24"/>
          <w:lang w:eastAsia="ru-RU"/>
        </w:rPr>
      </w:pPr>
      <w:r w:rsidRPr="003D522C">
        <w:rPr>
          <w:rFonts w:ascii="Times New Roman" w:hAnsi="Times New Roman"/>
          <w:b/>
          <w:bCs/>
          <w:sz w:val="28"/>
          <w:szCs w:val="24"/>
          <w:lang w:eastAsia="ru-RU"/>
        </w:rPr>
        <w:t>РЕШЕНИЕ</w:t>
      </w:r>
      <w:r w:rsidRPr="003D522C">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847E38" w:rsidRPr="003D522C" w:rsidRDefault="00847E38" w:rsidP="00A71D39">
      <w:pPr>
        <w:spacing w:after="0" w:line="240" w:lineRule="auto"/>
        <w:rPr>
          <w:rFonts w:ascii="Times New Roman" w:hAnsi="Times New Roman"/>
          <w:sz w:val="28"/>
          <w:szCs w:val="28"/>
          <w:lang w:eastAsia="ru-RU"/>
        </w:rPr>
      </w:pPr>
    </w:p>
    <w:p w:rsidR="00847E38" w:rsidRPr="003D522C" w:rsidRDefault="00847E38" w:rsidP="00A71D39">
      <w:pPr>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3D522C">
        <w:rPr>
          <w:rFonts w:ascii="Times New Roman" w:hAnsi="Times New Roman"/>
          <w:sz w:val="28"/>
          <w:szCs w:val="28"/>
          <w:lang w:eastAsia="ru-RU"/>
        </w:rPr>
        <w:t>т</w:t>
      </w:r>
      <w:r>
        <w:rPr>
          <w:rFonts w:ascii="Times New Roman" w:hAnsi="Times New Roman"/>
          <w:sz w:val="28"/>
          <w:szCs w:val="28"/>
          <w:lang w:eastAsia="ru-RU"/>
        </w:rPr>
        <w:t xml:space="preserve"> 27 ноября 2015</w:t>
      </w:r>
      <w:r w:rsidRPr="003D522C">
        <w:rPr>
          <w:rFonts w:ascii="Times New Roman" w:hAnsi="Times New Roman"/>
          <w:sz w:val="28"/>
          <w:szCs w:val="28"/>
          <w:lang w:eastAsia="ru-RU"/>
        </w:rPr>
        <w:t xml:space="preserve"> года </w:t>
      </w:r>
      <w:r w:rsidRPr="003D522C">
        <w:rPr>
          <w:rFonts w:ascii="Times New Roman" w:hAnsi="Times New Roman"/>
          <w:sz w:val="28"/>
          <w:szCs w:val="28"/>
          <w:lang w:eastAsia="ru-RU"/>
        </w:rPr>
        <w:tab/>
      </w:r>
      <w:r w:rsidRPr="003D522C">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3D522C">
        <w:rPr>
          <w:rFonts w:ascii="Times New Roman" w:hAnsi="Times New Roman"/>
          <w:sz w:val="28"/>
          <w:szCs w:val="28"/>
          <w:lang w:eastAsia="ru-RU"/>
        </w:rPr>
        <w:t>№</w:t>
      </w:r>
      <w:r>
        <w:rPr>
          <w:rFonts w:ascii="Times New Roman" w:hAnsi="Times New Roman"/>
          <w:sz w:val="28"/>
          <w:szCs w:val="28"/>
          <w:lang w:eastAsia="ru-RU"/>
        </w:rPr>
        <w:t xml:space="preserve"> 51</w:t>
      </w:r>
    </w:p>
    <w:p w:rsidR="00847E38" w:rsidRDefault="00847E38">
      <w:pPr>
        <w:pStyle w:val="ConsPlusTitle"/>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3.4pt;width:284.75pt;height:113.2pt;z-index:251658240" stroked="f">
            <v:textbox>
              <w:txbxContent>
                <w:p w:rsidR="00847E38" w:rsidRPr="00A71D39" w:rsidRDefault="00847E38" w:rsidP="00A71D39">
                  <w:pPr>
                    <w:pStyle w:val="ConsPlusTitle"/>
                    <w:jc w:val="both"/>
                    <w:rPr>
                      <w:rFonts w:ascii="Times New Roman" w:hAnsi="Times New Roman" w:cs="Times New Roman"/>
                      <w:b w:val="0"/>
                      <w:sz w:val="28"/>
                      <w:szCs w:val="28"/>
                    </w:rPr>
                  </w:pPr>
                  <w:r w:rsidRPr="00A71D39">
                    <w:rPr>
                      <w:rFonts w:ascii="Times New Roman" w:hAnsi="Times New Roman" w:cs="Times New Roman"/>
                      <w:b w:val="0"/>
                      <w:sz w:val="28"/>
                      <w:szCs w:val="28"/>
                    </w:rPr>
                    <w:t>Об установлении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налога на имущество физических лиц</w:t>
                  </w:r>
                </w:p>
              </w:txbxContent>
            </v:textbox>
            <w10:wrap type="square"/>
          </v:shape>
        </w:pict>
      </w:r>
    </w:p>
    <w:p w:rsidR="00847E38" w:rsidRDefault="00847E38">
      <w:pPr>
        <w:pStyle w:val="ConsPlusNormal"/>
        <w:jc w:val="both"/>
      </w:pPr>
    </w:p>
    <w:p w:rsidR="00847E38" w:rsidRDefault="00847E38">
      <w:pPr>
        <w:pStyle w:val="ConsPlusNormal"/>
        <w:ind w:firstLine="540"/>
        <w:jc w:val="both"/>
      </w:pPr>
    </w:p>
    <w:p w:rsidR="00847E38" w:rsidRDefault="00847E38">
      <w:pPr>
        <w:pStyle w:val="ConsPlusNormal"/>
        <w:ind w:firstLine="540"/>
        <w:jc w:val="both"/>
      </w:pPr>
    </w:p>
    <w:p w:rsidR="00847E38" w:rsidRDefault="00847E38">
      <w:pPr>
        <w:pStyle w:val="ConsPlusNormal"/>
        <w:ind w:firstLine="540"/>
        <w:jc w:val="both"/>
      </w:pPr>
    </w:p>
    <w:p w:rsidR="00847E38" w:rsidRDefault="00847E38">
      <w:pPr>
        <w:pStyle w:val="ConsPlusNormal"/>
        <w:ind w:firstLine="540"/>
        <w:jc w:val="both"/>
      </w:pPr>
    </w:p>
    <w:p w:rsidR="00847E38" w:rsidRDefault="00847E38">
      <w:pPr>
        <w:pStyle w:val="ConsPlusNormal"/>
        <w:ind w:firstLine="540"/>
        <w:jc w:val="both"/>
      </w:pPr>
    </w:p>
    <w:p w:rsidR="00847E38" w:rsidRDefault="00847E38">
      <w:pPr>
        <w:pStyle w:val="ConsPlusNormal"/>
        <w:ind w:firstLine="540"/>
        <w:jc w:val="both"/>
      </w:pPr>
    </w:p>
    <w:p w:rsidR="00847E38" w:rsidRDefault="00847E38">
      <w:pPr>
        <w:pStyle w:val="ConsPlusNormal"/>
        <w:ind w:firstLine="540"/>
        <w:jc w:val="both"/>
      </w:pPr>
    </w:p>
    <w:p w:rsidR="00847E38" w:rsidRDefault="00847E38">
      <w:pPr>
        <w:pStyle w:val="ConsPlusNormal"/>
        <w:ind w:firstLine="540"/>
        <w:jc w:val="both"/>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 xml:space="preserve">В соответствии с Федеральными законами от 6 октября 2003 г. </w:t>
      </w:r>
      <w:hyperlink r:id="rId4" w:history="1">
        <w:r w:rsidRPr="001B2D19">
          <w:rPr>
            <w:rFonts w:ascii="Times New Roman" w:hAnsi="Times New Roman" w:cs="Times New Roman"/>
            <w:color w:val="000000"/>
            <w:sz w:val="28"/>
            <w:szCs w:val="28"/>
          </w:rPr>
          <w:t>N 131-ФЗ</w:t>
        </w:r>
      </w:hyperlink>
      <w:r w:rsidRPr="001B2D19">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от 4 октября 2014 г. </w:t>
      </w:r>
      <w:hyperlink r:id="rId5" w:history="1">
        <w:r w:rsidRPr="001B2D19">
          <w:rPr>
            <w:rFonts w:ascii="Times New Roman" w:hAnsi="Times New Roman" w:cs="Times New Roman"/>
            <w:color w:val="000000"/>
            <w:sz w:val="28"/>
            <w:szCs w:val="28"/>
          </w:rPr>
          <w:t>N 284-ФЗ</w:t>
        </w:r>
      </w:hyperlink>
      <w:r w:rsidRPr="001B2D19">
        <w:rPr>
          <w:rFonts w:ascii="Times New Roman" w:hAnsi="Times New Roman" w:cs="Times New Roman"/>
          <w:color w:val="000000"/>
          <w:sz w:val="28"/>
          <w:szCs w:val="28"/>
        </w:rPr>
        <w:t xml:space="preserve">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w:t>
      </w:r>
      <w:hyperlink r:id="rId6" w:history="1">
        <w:r w:rsidRPr="001B2D19">
          <w:rPr>
            <w:rFonts w:ascii="Times New Roman" w:hAnsi="Times New Roman" w:cs="Times New Roman"/>
            <w:color w:val="000000"/>
            <w:sz w:val="28"/>
            <w:szCs w:val="28"/>
          </w:rPr>
          <w:t>главой 32</w:t>
        </w:r>
      </w:hyperlink>
      <w:r w:rsidRPr="001B2D19">
        <w:rPr>
          <w:rFonts w:ascii="Times New Roman" w:hAnsi="Times New Roman" w:cs="Times New Roman"/>
          <w:color w:val="000000"/>
          <w:sz w:val="28"/>
          <w:szCs w:val="28"/>
        </w:rPr>
        <w:t xml:space="preserve"> части второй Налогового кодекса Российской Федерации, </w:t>
      </w:r>
      <w:hyperlink r:id="rId7" w:history="1">
        <w:r w:rsidRPr="001B2D19">
          <w:rPr>
            <w:rFonts w:ascii="Times New Roman" w:hAnsi="Times New Roman" w:cs="Times New Roman"/>
            <w:color w:val="000000"/>
            <w:sz w:val="28"/>
            <w:szCs w:val="28"/>
          </w:rPr>
          <w:t>Законом</w:t>
        </w:r>
      </w:hyperlink>
      <w:r w:rsidRPr="001B2D19">
        <w:rPr>
          <w:rFonts w:ascii="Times New Roman" w:hAnsi="Times New Roman" w:cs="Times New Roman"/>
          <w:color w:val="000000"/>
          <w:sz w:val="28"/>
          <w:szCs w:val="28"/>
        </w:rPr>
        <w:t xml:space="preserve"> Ленинграской области от </w:t>
      </w:r>
      <w:r>
        <w:rPr>
          <w:rFonts w:ascii="Times New Roman" w:hAnsi="Times New Roman" w:cs="Times New Roman"/>
          <w:color w:val="000000"/>
          <w:sz w:val="28"/>
          <w:szCs w:val="28"/>
        </w:rPr>
        <w:t>29.10.</w:t>
      </w:r>
      <w:r w:rsidRPr="001B2D19">
        <w:rPr>
          <w:rFonts w:ascii="Times New Roman" w:hAnsi="Times New Roman" w:cs="Times New Roman"/>
          <w:color w:val="000000"/>
          <w:sz w:val="28"/>
          <w:szCs w:val="28"/>
        </w:rPr>
        <w:t xml:space="preserve">2015 г. N </w:t>
      </w:r>
      <w:r>
        <w:rPr>
          <w:rFonts w:ascii="Times New Roman" w:hAnsi="Times New Roman" w:cs="Times New Roman"/>
          <w:color w:val="000000"/>
          <w:sz w:val="28"/>
          <w:szCs w:val="28"/>
        </w:rPr>
        <w:t>102-ОЗ</w:t>
      </w:r>
      <w:r w:rsidRPr="001B2D19">
        <w:rPr>
          <w:rFonts w:ascii="Times New Roman" w:hAnsi="Times New Roman" w:cs="Times New Roman"/>
          <w:color w:val="000000"/>
          <w:sz w:val="28"/>
          <w:szCs w:val="28"/>
        </w:rPr>
        <w:t xml:space="preserve"> "</w:t>
      </w:r>
      <w:r w:rsidRPr="00DD7C48">
        <w:rPr>
          <w:rFonts w:ascii="Times New Roman" w:hAnsi="Times New Roman" w:cs="Times New Roman"/>
          <w:color w:val="000000"/>
          <w:sz w:val="28"/>
          <w:szCs w:val="28"/>
        </w:rPr>
        <w:t>О единой дате начала применения</w:t>
      </w:r>
      <w:r w:rsidRPr="001B2D19">
        <w:rPr>
          <w:rFonts w:ascii="Times New Roman" w:hAnsi="Times New Roman" w:cs="Times New Roman"/>
          <w:color w:val="000000"/>
          <w:sz w:val="28"/>
          <w:szCs w:val="28"/>
        </w:rPr>
        <w:t xml:space="preserve">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 РЕШИЛ:</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1. Установить и ввести в действие с 1 января 2016 года на территории Запорожское сельское поселение  муниципального образования Приозерский муниципальный район Ленинградской области налог на имущество физических лиц (далее - налог).</w:t>
      </w: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1. Общие положения</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 xml:space="preserve">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w:t>
      </w:r>
      <w:hyperlink r:id="rId8" w:history="1">
        <w:r w:rsidRPr="001B2D19">
          <w:rPr>
            <w:rFonts w:ascii="Times New Roman" w:hAnsi="Times New Roman" w:cs="Times New Roman"/>
            <w:color w:val="000000"/>
            <w:sz w:val="28"/>
            <w:szCs w:val="28"/>
          </w:rPr>
          <w:t>статьей 401</w:t>
        </w:r>
      </w:hyperlink>
      <w:r w:rsidRPr="001B2D19">
        <w:rPr>
          <w:rFonts w:ascii="Times New Roman" w:hAnsi="Times New Roman" w:cs="Times New Roman"/>
          <w:color w:val="000000"/>
          <w:sz w:val="28"/>
          <w:szCs w:val="28"/>
        </w:rPr>
        <w:t xml:space="preserve"> Налогового кодекса Российской Федерации и </w:t>
      </w:r>
      <w:hyperlink w:anchor="P16" w:history="1">
        <w:r w:rsidRPr="001B2D19">
          <w:rPr>
            <w:rFonts w:ascii="Times New Roman" w:hAnsi="Times New Roman" w:cs="Times New Roman"/>
            <w:color w:val="000000"/>
            <w:sz w:val="28"/>
            <w:szCs w:val="28"/>
          </w:rPr>
          <w:t>разделом 2</w:t>
        </w:r>
      </w:hyperlink>
      <w:r w:rsidRPr="001B2D19">
        <w:rPr>
          <w:rFonts w:ascii="Times New Roman" w:hAnsi="Times New Roman" w:cs="Times New Roman"/>
          <w:color w:val="000000"/>
          <w:sz w:val="28"/>
          <w:szCs w:val="28"/>
        </w:rPr>
        <w:t xml:space="preserve"> настоящего решения.</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2. Объект налогообложения</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2.1. Объектами налогообложения является расположенное в пределах Запорожское сельское поселение  муниципального образования Приозерский муниципальный район Ленинградской области следующее имущество:</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1) жилой дом;</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2) жилое помещение (квартира, комната);</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3) гараж, машино-место;</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4) единый недвижимый комплекс;</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5) объект незавершенного строительства;</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6) иное здание, строение, сооружение, помещение.</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2.2.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2.3. Не признается объектом налогообложения имущество, входящее в состав общего имущества многоквартирного дома.</w:t>
      </w:r>
    </w:p>
    <w:p w:rsidR="00847E38" w:rsidRPr="001B2D19" w:rsidRDefault="00847E38" w:rsidP="001D5EBF">
      <w:pPr>
        <w:pStyle w:val="ConsPlusNormal"/>
        <w:ind w:firstLine="709"/>
        <w:contextualSpacing/>
        <w:rPr>
          <w:rFonts w:ascii="Times New Roman" w:hAnsi="Times New Roman" w:cs="Times New Roman"/>
          <w:color w:val="000000"/>
          <w:sz w:val="20"/>
        </w:rPr>
      </w:pP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3. Налоговая база</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Налоговая база в отношении объектов налогообложения определяется исходя из их кадастровой стоимости объекта налогообложения.</w:t>
      </w:r>
    </w:p>
    <w:p w:rsidR="00847E38" w:rsidRPr="001B2D19" w:rsidRDefault="00847E38" w:rsidP="001D5EBF">
      <w:pPr>
        <w:pStyle w:val="ConsPlusNormal"/>
        <w:ind w:firstLine="709"/>
        <w:contextualSpacing/>
        <w:jc w:val="center"/>
        <w:rPr>
          <w:rFonts w:ascii="Times New Roman" w:hAnsi="Times New Roman" w:cs="Times New Roman"/>
          <w:color w:val="000000"/>
          <w:sz w:val="20"/>
        </w:rPr>
      </w:pP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4. Порядок определения налоговой базы исходя</w:t>
      </w: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из кадастровой стоимости объектов налогообложения</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 xml:space="preserve">4.1.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w:t>
      </w:r>
      <w:hyperlink r:id="rId9" w:history="1">
        <w:r w:rsidRPr="001B2D19">
          <w:rPr>
            <w:rFonts w:ascii="Times New Roman" w:hAnsi="Times New Roman" w:cs="Times New Roman"/>
            <w:color w:val="000000"/>
            <w:sz w:val="28"/>
            <w:szCs w:val="28"/>
          </w:rPr>
          <w:t>статьей 403</w:t>
        </w:r>
      </w:hyperlink>
      <w:r w:rsidRPr="001B2D19">
        <w:rPr>
          <w:rFonts w:ascii="Times New Roman" w:hAnsi="Times New Roman" w:cs="Times New Roman"/>
          <w:color w:val="000000"/>
          <w:sz w:val="28"/>
          <w:szCs w:val="28"/>
        </w:rPr>
        <w:t xml:space="preserve"> Налогового кодекса Российской Федерации.</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bookmarkStart w:id="0" w:name="P36"/>
      <w:bookmarkEnd w:id="0"/>
      <w:r w:rsidRPr="001B2D19">
        <w:rPr>
          <w:rFonts w:ascii="Times New Roman" w:hAnsi="Times New Roman" w:cs="Times New Roman"/>
          <w:color w:val="000000"/>
          <w:sz w:val="28"/>
          <w:szCs w:val="28"/>
        </w:rPr>
        <w:t>4.2.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4.3.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4.4.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bookmarkStart w:id="1" w:name="P39"/>
      <w:bookmarkEnd w:id="1"/>
      <w:r w:rsidRPr="001B2D19">
        <w:rPr>
          <w:rFonts w:ascii="Times New Roman" w:hAnsi="Times New Roman" w:cs="Times New Roman"/>
          <w:color w:val="000000"/>
          <w:sz w:val="28"/>
          <w:szCs w:val="28"/>
        </w:rPr>
        <w:t>4.5. 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 xml:space="preserve">4.6. В случае, если при применении налоговых вычетов, предусмотренных </w:t>
      </w:r>
      <w:hyperlink w:anchor="P36" w:history="1">
        <w:r w:rsidRPr="001B2D19">
          <w:rPr>
            <w:rFonts w:ascii="Times New Roman" w:hAnsi="Times New Roman" w:cs="Times New Roman"/>
            <w:color w:val="000000"/>
            <w:sz w:val="28"/>
            <w:szCs w:val="28"/>
          </w:rPr>
          <w:t>пунктами 4.2</w:t>
        </w:r>
      </w:hyperlink>
      <w:r w:rsidRPr="001B2D19">
        <w:rPr>
          <w:rFonts w:ascii="Times New Roman" w:hAnsi="Times New Roman" w:cs="Times New Roman"/>
          <w:color w:val="000000"/>
          <w:sz w:val="28"/>
          <w:szCs w:val="28"/>
        </w:rPr>
        <w:t xml:space="preserve"> - </w:t>
      </w:r>
      <w:hyperlink w:anchor="P39" w:history="1">
        <w:r w:rsidRPr="001B2D19">
          <w:rPr>
            <w:rFonts w:ascii="Times New Roman" w:hAnsi="Times New Roman" w:cs="Times New Roman"/>
            <w:color w:val="000000"/>
            <w:sz w:val="28"/>
            <w:szCs w:val="28"/>
          </w:rPr>
          <w:t>4.5</w:t>
        </w:r>
      </w:hyperlink>
      <w:r w:rsidRPr="001B2D19">
        <w:rPr>
          <w:rFonts w:ascii="Times New Roman" w:hAnsi="Times New Roman" w:cs="Times New Roman"/>
          <w:color w:val="000000"/>
          <w:sz w:val="28"/>
          <w:szCs w:val="28"/>
        </w:rPr>
        <w:t xml:space="preserve"> настоящего раздела, налоговая база принимает отрицательное значение, в целях исчисления налога такая налоговая база принимается равной нулю.</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B2D19">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5. Налоговый период</w:t>
      </w:r>
    </w:p>
    <w:p w:rsidR="00847E38" w:rsidRPr="001B2D19" w:rsidRDefault="00847E38" w:rsidP="001B2D19">
      <w:pPr>
        <w:pStyle w:val="ConsPlusNormal"/>
        <w:ind w:firstLine="709"/>
        <w:contextualSpacing/>
        <w:jc w:val="center"/>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Налоговым периодом признается календарный год.</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6. Налоговые ставки</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устанавливаются следующие ставки налога на имущество физических лиц исходя из кадастровой стоимости объекта налогообложения:</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6.1.  0,2 процента в отношении домов, указанных в главе 32 Налогового кодекса Российской Федерации;</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6.2. 0,1 процента в отношении квартир и комнат;</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6.3. 0,1 процента объектов незавершенного строительства в случае, если проектируемым назначением таких объектов является жилой дом;</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6.4. 0,2 процента в отношении единых недвижимых комплексов, в состав которых входит хотя бы одно жилое помещение (жилой дом);</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6.5.  0,3 процента в отношении гаражей и машино-мест;</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6.6.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 xml:space="preserve">6.7. 2 (Два) процента в отношении объектов налогообложения, включенных в перечень, определяемый в соответствии с </w:t>
      </w:r>
      <w:hyperlink r:id="rId10" w:history="1">
        <w:r w:rsidRPr="001B2D19">
          <w:rPr>
            <w:rFonts w:ascii="Times New Roman" w:hAnsi="Times New Roman" w:cs="Times New Roman"/>
            <w:color w:val="000000"/>
            <w:sz w:val="28"/>
            <w:szCs w:val="28"/>
          </w:rPr>
          <w:t>пунктом 7 статьи 378.2</w:t>
        </w:r>
      </w:hyperlink>
      <w:r w:rsidRPr="001B2D19">
        <w:rPr>
          <w:rFonts w:ascii="Times New Roman" w:hAnsi="Times New Roman" w:cs="Times New Roman"/>
          <w:color w:val="000000"/>
          <w:sz w:val="28"/>
          <w:szCs w:val="28"/>
        </w:rPr>
        <w:t xml:space="preserve"> Налогового кодекса Российской Федерации, в отношении объектов налогообложения, предусмотренных </w:t>
      </w:r>
      <w:hyperlink r:id="rId11" w:history="1">
        <w:r w:rsidRPr="001B2D19">
          <w:rPr>
            <w:rFonts w:ascii="Times New Roman" w:hAnsi="Times New Roman" w:cs="Times New Roman"/>
            <w:color w:val="000000"/>
            <w:sz w:val="28"/>
            <w:szCs w:val="28"/>
          </w:rPr>
          <w:t>абзацем вторым пункта 10 статьи 378.2</w:t>
        </w:r>
      </w:hyperlink>
      <w:r w:rsidRPr="001B2D19">
        <w:rPr>
          <w:rFonts w:ascii="Times New Roman" w:hAnsi="Times New Roman" w:cs="Times New Roman"/>
          <w:color w:val="000000"/>
          <w:sz w:val="28"/>
          <w:szCs w:val="28"/>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6.8.    0,5 процента в отношении прочих объектов налогообложения.</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7. Налоговые льготы</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 xml:space="preserve">7.1. Установить, что для граждан, имеющих в собственности имущество, являющееся объектом налогообложения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льготы, установленные в соответствии со </w:t>
      </w:r>
      <w:hyperlink r:id="rId12" w:history="1">
        <w:r w:rsidRPr="001B2D19">
          <w:rPr>
            <w:rFonts w:ascii="Times New Roman" w:hAnsi="Times New Roman" w:cs="Times New Roman"/>
            <w:color w:val="000000"/>
            <w:sz w:val="28"/>
            <w:szCs w:val="28"/>
          </w:rPr>
          <w:t>статьей 407</w:t>
        </w:r>
      </w:hyperlink>
      <w:r w:rsidRPr="001B2D19">
        <w:rPr>
          <w:rFonts w:ascii="Times New Roman" w:hAnsi="Times New Roman" w:cs="Times New Roman"/>
          <w:color w:val="000000"/>
          <w:sz w:val="28"/>
          <w:szCs w:val="28"/>
        </w:rPr>
        <w:t xml:space="preserve"> Налогового кодекса Российской Федерации, действуют в полном объеме.</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8. Порядок исчисления суммы налога</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 xml:space="preserve">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w:t>
      </w:r>
      <w:hyperlink r:id="rId13" w:history="1">
        <w:r w:rsidRPr="001B2D19">
          <w:rPr>
            <w:rFonts w:ascii="Times New Roman" w:hAnsi="Times New Roman" w:cs="Times New Roman"/>
            <w:color w:val="000000"/>
            <w:sz w:val="28"/>
            <w:szCs w:val="28"/>
          </w:rPr>
          <w:t>статьей 408</w:t>
        </w:r>
      </w:hyperlink>
      <w:r w:rsidRPr="001B2D19">
        <w:rPr>
          <w:rFonts w:ascii="Times New Roman" w:hAnsi="Times New Roman" w:cs="Times New Roman"/>
          <w:color w:val="000000"/>
          <w:sz w:val="28"/>
          <w:szCs w:val="28"/>
        </w:rPr>
        <w:t xml:space="preserve"> Налогового кодекса Российской Федерации.</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center"/>
        <w:rPr>
          <w:rFonts w:ascii="Times New Roman" w:hAnsi="Times New Roman" w:cs="Times New Roman"/>
          <w:color w:val="000000"/>
          <w:sz w:val="28"/>
          <w:szCs w:val="28"/>
        </w:rPr>
      </w:pPr>
      <w:r w:rsidRPr="001B2D19">
        <w:rPr>
          <w:rFonts w:ascii="Times New Roman" w:hAnsi="Times New Roman" w:cs="Times New Roman"/>
          <w:color w:val="000000"/>
          <w:sz w:val="28"/>
          <w:szCs w:val="28"/>
        </w:rPr>
        <w:t>9. Порядок и сроки уплаты налога</w:t>
      </w:r>
    </w:p>
    <w:p w:rsidR="00847E38" w:rsidRPr="001B2D19" w:rsidRDefault="00847E38" w:rsidP="001D5EBF">
      <w:pPr>
        <w:pStyle w:val="ConsPlusNormal"/>
        <w:ind w:firstLine="709"/>
        <w:contextualSpacing/>
        <w:jc w:val="both"/>
        <w:rPr>
          <w:rFonts w:ascii="Times New Roman" w:hAnsi="Times New Roman" w:cs="Times New Roman"/>
          <w:color w:val="000000"/>
          <w:sz w:val="20"/>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9.1. Налог подлежит уплате налогоплательщиками в срок не позднее 1 октября года, следующего за истекшим налоговым периодом.</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9.2.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9.3. Направление налогового уведомления допускается не более чем за три налоговых периода, предшествующих календарному году его направления.</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9.4.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847E38" w:rsidRDefault="00847E38" w:rsidP="001D5EBF">
      <w:pPr>
        <w:pStyle w:val="ConsPlusNormal"/>
        <w:ind w:firstLine="709"/>
        <w:contextualSpacing/>
        <w:jc w:val="both"/>
        <w:rPr>
          <w:rFonts w:ascii="Times New Roman" w:hAnsi="Times New Roman" w:cs="Times New Roman"/>
          <w:bCs/>
          <w:color w:val="000000"/>
          <w:sz w:val="28"/>
          <w:szCs w:val="28"/>
        </w:rPr>
      </w:pPr>
      <w:r w:rsidRPr="001B2D19">
        <w:rPr>
          <w:rFonts w:ascii="Times New Roman" w:hAnsi="Times New Roman" w:cs="Times New Roman"/>
          <w:color w:val="000000"/>
          <w:sz w:val="28"/>
          <w:szCs w:val="28"/>
        </w:rPr>
        <w:t xml:space="preserve">10. Признать утратившим силу решения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17.11.2014г. № 13 «Об установлении налога на имущество физических лиц в соответствии с главой 32 НК РФ </w:t>
      </w:r>
      <w:r w:rsidRPr="001B2D19">
        <w:rPr>
          <w:rFonts w:ascii="Times New Roman" w:hAnsi="Times New Roman" w:cs="Times New Roman"/>
          <w:bCs/>
          <w:color w:val="000000"/>
          <w:sz w:val="28"/>
          <w:szCs w:val="28"/>
        </w:rPr>
        <w:t>»</w:t>
      </w:r>
    </w:p>
    <w:p w:rsidR="00847E38" w:rsidRPr="003B4CAC" w:rsidRDefault="00847E38" w:rsidP="003B4CAC">
      <w:pPr>
        <w:spacing w:after="0" w:line="240" w:lineRule="auto"/>
        <w:ind w:firstLine="709"/>
        <w:contextualSpacing/>
        <w:jc w:val="both"/>
        <w:rPr>
          <w:rFonts w:ascii="Times New Roman" w:hAnsi="Times New Roman"/>
          <w:sz w:val="28"/>
          <w:szCs w:val="28"/>
          <w:lang w:eastAsia="ru-RU"/>
        </w:rPr>
      </w:pPr>
      <w:r>
        <w:rPr>
          <w:rFonts w:ascii="Times New Roman" w:hAnsi="Times New Roman"/>
          <w:bCs/>
          <w:color w:val="000000"/>
          <w:sz w:val="28"/>
          <w:szCs w:val="28"/>
        </w:rPr>
        <w:t>11.</w:t>
      </w:r>
      <w:r w:rsidRPr="003B4CAC">
        <w:rPr>
          <w:rFonts w:ascii="Times New Roman" w:hAnsi="Times New Roman"/>
          <w:sz w:val="28"/>
          <w:szCs w:val="28"/>
          <w:lang w:eastAsia="ru-RU"/>
        </w:rPr>
        <w:t xml:space="preserve"> </w:t>
      </w:r>
      <w:r w:rsidRPr="003D522C">
        <w:rPr>
          <w:rFonts w:ascii="Times New Roman" w:hAnsi="Times New Roman"/>
          <w:sz w:val="28"/>
          <w:szCs w:val="28"/>
          <w:lang w:eastAsia="ru-RU"/>
        </w:rPr>
        <w:t>Опубликовать настоящее решение в средствах массовой информации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w:t>
      </w:r>
    </w:p>
    <w:p w:rsidR="00847E38" w:rsidRDefault="00847E38" w:rsidP="001D5EBF">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Настоящее решение </w:t>
      </w:r>
      <w:r w:rsidRPr="001B2D19">
        <w:rPr>
          <w:rFonts w:ascii="Times New Roman" w:hAnsi="Times New Roman" w:cs="Times New Roman"/>
          <w:color w:val="000000"/>
          <w:sz w:val="28"/>
          <w:szCs w:val="28"/>
        </w:rPr>
        <w:t>вступает в силу по истечении одного месяца с момента официального опубликования в газете «</w:t>
      </w:r>
      <w:r>
        <w:rPr>
          <w:rFonts w:ascii="Times New Roman" w:hAnsi="Times New Roman" w:cs="Times New Roman"/>
          <w:color w:val="000000"/>
          <w:sz w:val="28"/>
          <w:szCs w:val="28"/>
        </w:rPr>
        <w:t>Красная звезда</w:t>
      </w:r>
      <w:r w:rsidRPr="001B2D19">
        <w:rPr>
          <w:rFonts w:ascii="Times New Roman" w:hAnsi="Times New Roman" w:cs="Times New Roman"/>
          <w:color w:val="000000"/>
          <w:sz w:val="28"/>
          <w:szCs w:val="28"/>
        </w:rPr>
        <w:t>», но не ранее 1 января 2016 года.</w:t>
      </w:r>
    </w:p>
    <w:p w:rsidR="00847E38" w:rsidRPr="003B4CAC" w:rsidRDefault="00847E38" w:rsidP="003B4CA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Pr="003B4CAC">
        <w:rPr>
          <w:rFonts w:ascii="Times New Roman" w:hAnsi="Times New Roman"/>
          <w:sz w:val="28"/>
          <w:szCs w:val="28"/>
        </w:rPr>
        <w:t>.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 бюджету, налогам и муниципальной собственности» (председатель –  Тарасова В.М.)</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r w:rsidRPr="001B2D19">
        <w:rPr>
          <w:rFonts w:ascii="Times New Roman" w:hAnsi="Times New Roman" w:cs="Times New Roman"/>
          <w:color w:val="000000"/>
          <w:sz w:val="28"/>
          <w:szCs w:val="28"/>
        </w:rPr>
        <w:t xml:space="preserve">Глава  муниципального образования </w:t>
      </w:r>
      <w:r w:rsidRPr="001B2D19">
        <w:rPr>
          <w:rFonts w:ascii="Times New Roman" w:hAnsi="Times New Roman" w:cs="Times New Roman"/>
          <w:color w:val="000000"/>
          <w:sz w:val="28"/>
          <w:szCs w:val="28"/>
        </w:rPr>
        <w:tab/>
      </w:r>
      <w:r w:rsidRPr="001B2D19">
        <w:rPr>
          <w:rFonts w:ascii="Times New Roman" w:hAnsi="Times New Roman" w:cs="Times New Roman"/>
          <w:color w:val="000000"/>
          <w:sz w:val="28"/>
          <w:szCs w:val="28"/>
        </w:rPr>
        <w:tab/>
      </w:r>
      <w:r w:rsidRPr="001B2D19">
        <w:rPr>
          <w:rFonts w:ascii="Times New Roman" w:hAnsi="Times New Roman" w:cs="Times New Roman"/>
          <w:color w:val="000000"/>
          <w:sz w:val="28"/>
          <w:szCs w:val="28"/>
        </w:rPr>
        <w:tab/>
        <w:t>А.Н. Чистяков</w:t>
      </w: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pStyle w:val="ConsPlusNormal"/>
        <w:ind w:firstLine="709"/>
        <w:contextualSpacing/>
        <w:jc w:val="both"/>
        <w:rPr>
          <w:rFonts w:ascii="Times New Roman" w:hAnsi="Times New Roman" w:cs="Times New Roman"/>
          <w:color w:val="000000"/>
          <w:sz w:val="28"/>
          <w:szCs w:val="28"/>
        </w:rPr>
      </w:pPr>
    </w:p>
    <w:p w:rsidR="00847E38" w:rsidRPr="001B2D19" w:rsidRDefault="00847E38" w:rsidP="001D5EBF">
      <w:pPr>
        <w:spacing w:after="0" w:line="240" w:lineRule="auto"/>
        <w:ind w:firstLine="709"/>
        <w:contextualSpacing/>
        <w:rPr>
          <w:rFonts w:ascii="Times New Roman" w:hAnsi="Times New Roman"/>
          <w:color w:val="000000"/>
          <w:sz w:val="18"/>
          <w:szCs w:val="18"/>
        </w:rPr>
      </w:pPr>
    </w:p>
    <w:p w:rsidR="00847E38" w:rsidRPr="001B2D19" w:rsidRDefault="00847E38" w:rsidP="001D5EBF">
      <w:pPr>
        <w:spacing w:after="0" w:line="240" w:lineRule="auto"/>
        <w:ind w:firstLine="709"/>
        <w:contextualSpacing/>
        <w:rPr>
          <w:rFonts w:ascii="Times New Roman" w:hAnsi="Times New Roman"/>
          <w:color w:val="000000"/>
          <w:sz w:val="18"/>
          <w:szCs w:val="18"/>
        </w:rPr>
      </w:pPr>
    </w:p>
    <w:p w:rsidR="00847E38" w:rsidRPr="001B2D19" w:rsidRDefault="00847E38" w:rsidP="001D5EBF">
      <w:pPr>
        <w:spacing w:after="0" w:line="240" w:lineRule="auto"/>
        <w:ind w:firstLine="709"/>
        <w:contextualSpacing/>
        <w:rPr>
          <w:rFonts w:ascii="Times New Roman" w:hAnsi="Times New Roman"/>
          <w:color w:val="000000"/>
          <w:sz w:val="18"/>
          <w:szCs w:val="18"/>
        </w:rPr>
      </w:pPr>
    </w:p>
    <w:p w:rsidR="00847E38" w:rsidRPr="001B2D19" w:rsidRDefault="00847E38" w:rsidP="001D5EBF">
      <w:pPr>
        <w:spacing w:after="0" w:line="240" w:lineRule="auto"/>
        <w:ind w:firstLine="709"/>
        <w:contextualSpacing/>
        <w:rPr>
          <w:rFonts w:ascii="Times New Roman" w:hAnsi="Times New Roman"/>
          <w:color w:val="000000"/>
          <w:sz w:val="18"/>
          <w:szCs w:val="18"/>
        </w:rPr>
      </w:pPr>
    </w:p>
    <w:p w:rsidR="00847E38" w:rsidRPr="001B2D19" w:rsidRDefault="00847E38" w:rsidP="001D5EBF">
      <w:pPr>
        <w:spacing w:after="0" w:line="240" w:lineRule="auto"/>
        <w:ind w:firstLine="709"/>
        <w:contextualSpacing/>
        <w:rPr>
          <w:rFonts w:ascii="Times New Roman" w:hAnsi="Times New Roman"/>
          <w:color w:val="000000"/>
          <w:sz w:val="18"/>
          <w:szCs w:val="18"/>
        </w:rPr>
      </w:pPr>
    </w:p>
    <w:p w:rsidR="00847E38" w:rsidRPr="001B2D19" w:rsidRDefault="00847E38" w:rsidP="001D5EBF">
      <w:pPr>
        <w:spacing w:after="0" w:line="240" w:lineRule="auto"/>
        <w:ind w:firstLine="709"/>
        <w:contextualSpacing/>
        <w:rPr>
          <w:rFonts w:ascii="Times New Roman" w:hAnsi="Times New Roman"/>
          <w:color w:val="000000"/>
          <w:sz w:val="18"/>
          <w:szCs w:val="18"/>
        </w:rPr>
      </w:pPr>
    </w:p>
    <w:p w:rsidR="00847E38" w:rsidRPr="001B2D19" w:rsidRDefault="00847E38" w:rsidP="001D5EBF">
      <w:pPr>
        <w:spacing w:after="0" w:line="240" w:lineRule="auto"/>
        <w:ind w:firstLine="709"/>
        <w:contextualSpacing/>
        <w:rPr>
          <w:rFonts w:ascii="Times New Roman" w:hAnsi="Times New Roman"/>
          <w:color w:val="000000"/>
          <w:sz w:val="18"/>
          <w:szCs w:val="18"/>
        </w:rPr>
      </w:pPr>
    </w:p>
    <w:p w:rsidR="00847E38" w:rsidRPr="001B2D19" w:rsidRDefault="00847E38" w:rsidP="001D5EBF">
      <w:pPr>
        <w:spacing w:after="0" w:line="240" w:lineRule="auto"/>
        <w:ind w:firstLine="709"/>
        <w:contextualSpacing/>
        <w:rPr>
          <w:rFonts w:ascii="Times New Roman" w:hAnsi="Times New Roman"/>
          <w:color w:val="000000"/>
          <w:sz w:val="18"/>
          <w:szCs w:val="18"/>
        </w:rPr>
      </w:pPr>
    </w:p>
    <w:p w:rsidR="00847E38" w:rsidRPr="001B2D19" w:rsidRDefault="00847E38" w:rsidP="001D5EBF">
      <w:pPr>
        <w:spacing w:after="0" w:line="240" w:lineRule="auto"/>
        <w:ind w:firstLine="709"/>
        <w:contextualSpacing/>
        <w:rPr>
          <w:rFonts w:ascii="Times New Roman" w:hAnsi="Times New Roman"/>
          <w:color w:val="000000"/>
          <w:sz w:val="18"/>
          <w:szCs w:val="18"/>
        </w:rPr>
      </w:pPr>
      <w:r w:rsidRPr="001B2D19">
        <w:rPr>
          <w:rFonts w:ascii="Times New Roman" w:hAnsi="Times New Roman"/>
          <w:color w:val="000000"/>
          <w:sz w:val="18"/>
          <w:szCs w:val="18"/>
        </w:rPr>
        <w:t>Исп.: Е.Ю. Сладкова; 8(81379)66-331</w:t>
      </w:r>
    </w:p>
    <w:p w:rsidR="00847E38" w:rsidRPr="001B2D19" w:rsidRDefault="00847E38" w:rsidP="001D5EBF">
      <w:pPr>
        <w:spacing w:after="0" w:line="240" w:lineRule="auto"/>
        <w:ind w:firstLine="709"/>
        <w:contextualSpacing/>
        <w:rPr>
          <w:rFonts w:ascii="Times New Roman" w:hAnsi="Times New Roman"/>
          <w:color w:val="000000"/>
          <w:sz w:val="18"/>
          <w:szCs w:val="18"/>
        </w:rPr>
      </w:pPr>
      <w:r w:rsidRPr="001B2D19">
        <w:rPr>
          <w:rFonts w:ascii="Times New Roman" w:hAnsi="Times New Roman"/>
          <w:color w:val="000000"/>
          <w:sz w:val="18"/>
          <w:szCs w:val="18"/>
        </w:rPr>
        <w:t xml:space="preserve">Разослано: дело-1, адм. - 1, ИФНС-1;Прокуратура-1; </w:t>
      </w:r>
      <w:r>
        <w:rPr>
          <w:rFonts w:ascii="Times New Roman" w:hAnsi="Times New Roman"/>
          <w:color w:val="000000"/>
          <w:sz w:val="18"/>
          <w:szCs w:val="18"/>
        </w:rPr>
        <w:t>Красная звезда</w:t>
      </w:r>
      <w:r w:rsidRPr="001B2D19">
        <w:rPr>
          <w:rFonts w:ascii="Times New Roman" w:hAnsi="Times New Roman"/>
          <w:color w:val="000000"/>
          <w:sz w:val="18"/>
          <w:szCs w:val="18"/>
        </w:rPr>
        <w:t xml:space="preserve">-1 </w:t>
      </w:r>
    </w:p>
    <w:p w:rsidR="00847E38" w:rsidRDefault="00847E38" w:rsidP="001D5EBF">
      <w:pPr>
        <w:pStyle w:val="BodyText"/>
        <w:shd w:val="clear" w:color="auto" w:fill="auto"/>
        <w:tabs>
          <w:tab w:val="left" w:pos="7244"/>
        </w:tabs>
        <w:spacing w:before="0" w:line="280" w:lineRule="exact"/>
        <w:ind w:left="20"/>
      </w:pPr>
    </w:p>
    <w:p w:rsidR="00847E38" w:rsidRPr="00A71D39" w:rsidRDefault="00847E38">
      <w:pPr>
        <w:rPr>
          <w:rFonts w:ascii="Times New Roman" w:hAnsi="Times New Roman"/>
          <w:sz w:val="28"/>
          <w:szCs w:val="28"/>
        </w:rPr>
      </w:pPr>
    </w:p>
    <w:sectPr w:rsidR="00847E38" w:rsidRPr="00A71D39" w:rsidSect="001B2D19">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34F"/>
    <w:rsid w:val="000671F3"/>
    <w:rsid w:val="000675E2"/>
    <w:rsid w:val="001B2D19"/>
    <w:rsid w:val="001C334F"/>
    <w:rsid w:val="001D5EBF"/>
    <w:rsid w:val="0020326E"/>
    <w:rsid w:val="002B0ECE"/>
    <w:rsid w:val="003B4CAC"/>
    <w:rsid w:val="003D522C"/>
    <w:rsid w:val="00580CFF"/>
    <w:rsid w:val="00597671"/>
    <w:rsid w:val="005A4810"/>
    <w:rsid w:val="006D135A"/>
    <w:rsid w:val="006F1D0A"/>
    <w:rsid w:val="007D4E23"/>
    <w:rsid w:val="00847E38"/>
    <w:rsid w:val="00A71D39"/>
    <w:rsid w:val="00A94379"/>
    <w:rsid w:val="00B91DBB"/>
    <w:rsid w:val="00C876FF"/>
    <w:rsid w:val="00CC20ED"/>
    <w:rsid w:val="00CC3DAB"/>
    <w:rsid w:val="00D31095"/>
    <w:rsid w:val="00D738AF"/>
    <w:rsid w:val="00DD7C48"/>
    <w:rsid w:val="00E51287"/>
    <w:rsid w:val="00F336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E2"/>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C334F"/>
    <w:pPr>
      <w:widowControl w:val="0"/>
      <w:autoSpaceDE w:val="0"/>
      <w:autoSpaceDN w:val="0"/>
    </w:pPr>
    <w:rPr>
      <w:rFonts w:cs="Calibri"/>
      <w:szCs w:val="20"/>
    </w:rPr>
  </w:style>
  <w:style w:type="paragraph" w:customStyle="1" w:styleId="ConsPlusTitle">
    <w:name w:val="ConsPlusTitle"/>
    <w:uiPriority w:val="99"/>
    <w:rsid w:val="001C334F"/>
    <w:pPr>
      <w:widowControl w:val="0"/>
      <w:autoSpaceDE w:val="0"/>
      <w:autoSpaceDN w:val="0"/>
    </w:pPr>
    <w:rPr>
      <w:rFonts w:cs="Calibri"/>
      <w:b/>
      <w:szCs w:val="20"/>
    </w:rPr>
  </w:style>
  <w:style w:type="paragraph" w:customStyle="1" w:styleId="ConsPlusTitlePage">
    <w:name w:val="ConsPlusTitlePage"/>
    <w:uiPriority w:val="99"/>
    <w:rsid w:val="001C334F"/>
    <w:pPr>
      <w:widowControl w:val="0"/>
      <w:autoSpaceDE w:val="0"/>
      <w:autoSpaceDN w:val="0"/>
    </w:pPr>
    <w:rPr>
      <w:rFonts w:ascii="Tahoma" w:hAnsi="Tahoma" w:cs="Tahoma"/>
      <w:sz w:val="20"/>
      <w:szCs w:val="20"/>
    </w:rPr>
  </w:style>
  <w:style w:type="character" w:customStyle="1" w:styleId="3">
    <w:name w:val="Основной текст (3)_"/>
    <w:link w:val="30"/>
    <w:uiPriority w:val="99"/>
    <w:locked/>
    <w:rsid w:val="001D5EBF"/>
    <w:rPr>
      <w:rFonts w:ascii="Times New Roman" w:hAnsi="Times New Roman"/>
      <w:b/>
      <w:sz w:val="25"/>
      <w:shd w:val="clear" w:color="auto" w:fill="FFFFFF"/>
    </w:rPr>
  </w:style>
  <w:style w:type="paragraph" w:customStyle="1" w:styleId="30">
    <w:name w:val="Основной текст (3)"/>
    <w:basedOn w:val="Normal"/>
    <w:link w:val="3"/>
    <w:uiPriority w:val="99"/>
    <w:rsid w:val="001D5EBF"/>
    <w:pPr>
      <w:shd w:val="clear" w:color="auto" w:fill="FFFFFF"/>
      <w:spacing w:before="600" w:after="300" w:line="360" w:lineRule="exact"/>
      <w:jc w:val="center"/>
    </w:pPr>
    <w:rPr>
      <w:rFonts w:ascii="Times New Roman" w:hAnsi="Times New Roman"/>
      <w:b/>
      <w:bCs/>
      <w:sz w:val="25"/>
      <w:szCs w:val="25"/>
      <w:lang w:eastAsia="ru-RU"/>
    </w:rPr>
  </w:style>
  <w:style w:type="character" w:customStyle="1" w:styleId="BodyTextChar1">
    <w:name w:val="Body Text Char1"/>
    <w:link w:val="BodyText"/>
    <w:uiPriority w:val="99"/>
    <w:locked/>
    <w:rsid w:val="001D5EBF"/>
    <w:rPr>
      <w:rFonts w:ascii="Times New Roman" w:hAnsi="Times New Roman"/>
      <w:sz w:val="28"/>
      <w:shd w:val="clear" w:color="auto" w:fill="FFFFFF"/>
    </w:rPr>
  </w:style>
  <w:style w:type="paragraph" w:styleId="BodyText">
    <w:name w:val="Body Text"/>
    <w:basedOn w:val="Normal"/>
    <w:link w:val="BodyTextChar1"/>
    <w:uiPriority w:val="99"/>
    <w:rsid w:val="001D5EBF"/>
    <w:pPr>
      <w:shd w:val="clear" w:color="auto" w:fill="FFFFFF"/>
      <w:spacing w:before="300" w:after="0" w:line="322" w:lineRule="exact"/>
      <w:jc w:val="both"/>
    </w:pPr>
    <w:rPr>
      <w:rFonts w:ascii="Times New Roman" w:hAnsi="Times New Roman"/>
      <w:sz w:val="28"/>
      <w:szCs w:val="28"/>
      <w:lang w:eastAsia="ru-RU"/>
    </w:rPr>
  </w:style>
  <w:style w:type="character" w:customStyle="1" w:styleId="BodyTextChar">
    <w:name w:val="Body Text Char"/>
    <w:basedOn w:val="DefaultParagraphFont"/>
    <w:link w:val="BodyText"/>
    <w:uiPriority w:val="99"/>
    <w:semiHidden/>
    <w:rsid w:val="00424231"/>
    <w:rPr>
      <w:rFonts w:eastAsia="Times New Roman"/>
      <w:lang w:eastAsia="en-US"/>
    </w:rPr>
  </w:style>
  <w:style w:type="character" w:customStyle="1" w:styleId="1">
    <w:name w:val="Основной текст Знак1"/>
    <w:uiPriority w:val="99"/>
    <w:semiHidden/>
    <w:rsid w:val="001D5EBF"/>
    <w:rPr>
      <w:sz w:val="22"/>
      <w:lang w:eastAsia="en-US"/>
    </w:rPr>
  </w:style>
</w:styles>
</file>

<file path=word/webSettings.xml><?xml version="1.0" encoding="utf-8"?>
<w:webSettings xmlns:r="http://schemas.openxmlformats.org/officeDocument/2006/relationships" xmlns:w="http://schemas.openxmlformats.org/wordprocessingml/2006/main">
  <w:divs>
    <w:div w:id="327824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3313789E667B97E0AA16EEC72864B96D9CF53EDC23E5BC0EB1ABC784C8843A05AB9FC921F8DnFVBM" TargetMode="External"/><Relationship Id="rId13" Type="http://schemas.openxmlformats.org/officeDocument/2006/relationships/hyperlink" Target="consultantplus://offline/ref=44B3313789E667B97E0AA16EEC72864B96D9CF53EDC23E5BC0EB1ABC784C8843A05AB9FC92188EnFV9M" TargetMode="External"/><Relationship Id="rId3" Type="http://schemas.openxmlformats.org/officeDocument/2006/relationships/webSettings" Target="webSettings.xml"/><Relationship Id="rId7" Type="http://schemas.openxmlformats.org/officeDocument/2006/relationships/hyperlink" Target="consultantplus://offline/ref=7A7733A8BE62B42E75BD6287834960AE7C354534858AE1B2F4B6D2AE37EE3C3285A7EEBD2572CE8026D5DCdEb9M" TargetMode="External"/><Relationship Id="rId12" Type="http://schemas.openxmlformats.org/officeDocument/2006/relationships/hyperlink" Target="consultantplus://offline/ref=44B3313789E667B97E0AA16EEC72864B96D9CF53EDC23E5BC0EB1ABC784C8843A05AB9FC921F87nFV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7733A8BE62B42E75BD7C8A95253AA07B3619398189EFE0ADE989F360E73665C2E8B7FF617CCEd8b8M" TargetMode="External"/><Relationship Id="rId11" Type="http://schemas.openxmlformats.org/officeDocument/2006/relationships/hyperlink" Target="consultantplus://offline/ref=7A7733A8BE62B42E75BD7C8A95253AA07B3619398189EFE0ADE989F360E73665C2E8B7FF607BC9d8b8M" TargetMode="External"/><Relationship Id="rId5" Type="http://schemas.openxmlformats.org/officeDocument/2006/relationships/hyperlink" Target="consultantplus://offline/ref=7A7733A8BE62B42E75BD7C8A95253AA07B38123D8284EFE0ADE989F360dEb7M" TargetMode="External"/><Relationship Id="rId15" Type="http://schemas.openxmlformats.org/officeDocument/2006/relationships/theme" Target="theme/theme1.xml"/><Relationship Id="rId10" Type="http://schemas.openxmlformats.org/officeDocument/2006/relationships/hyperlink" Target="consultantplus://offline/ref=7A7733A8BE62B42E75BD7C8A95253AA07B3619398189EFE0ADE989F360E73665C2E8B7F7637EdCb6M" TargetMode="External"/><Relationship Id="rId4" Type="http://schemas.openxmlformats.org/officeDocument/2006/relationships/hyperlink" Target="consultantplus://offline/ref=7A7733A8BE62B42E75BD7C8A95253AA07B361938868FEFE0ADE989F360E73665C2E8B7FF617FCB81d2bFM" TargetMode="External"/><Relationship Id="rId9" Type="http://schemas.openxmlformats.org/officeDocument/2006/relationships/hyperlink" Target="consultantplus://offline/ref=44B3313789E667B97E0AA16EEC72864B96D9CF53EDC23E5BC0EB1ABC784C8843A05AB9FC921F8BnFV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1391</Words>
  <Characters>7932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 </dc:creator>
  <cp:keywords/>
  <dc:description/>
  <cp:lastModifiedBy>Victor</cp:lastModifiedBy>
  <cp:revision>2</cp:revision>
  <cp:lastPrinted>2015-12-03T07:13:00Z</cp:lastPrinted>
  <dcterms:created xsi:type="dcterms:W3CDTF">2016-02-03T07:36:00Z</dcterms:created>
  <dcterms:modified xsi:type="dcterms:W3CDTF">2016-02-03T07:36:00Z</dcterms:modified>
</cp:coreProperties>
</file>