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ЗАПОРОЖСКОЕ СЕЛЬСКОЕ ПОСЕЛЕНИЕ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3377">
        <w:rPr>
          <w:rFonts w:ascii="Times New Roman" w:hAnsi="Times New Roman" w:cs="Times New Roman"/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B1E1D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т </w:t>
      </w:r>
      <w:r w:rsidR="007F3386">
        <w:rPr>
          <w:rFonts w:ascii="Times New Roman" w:hAnsi="Times New Roman" w:cs="Times New Roman"/>
          <w:sz w:val="28"/>
          <w:szCs w:val="28"/>
        </w:rPr>
        <w:t>12 января 2016 года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 </w:t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  <w:t>№</w:t>
      </w:r>
      <w:r w:rsidR="006509FE">
        <w:rPr>
          <w:rFonts w:ascii="Times New Roman" w:hAnsi="Times New Roman" w:cs="Times New Roman"/>
          <w:sz w:val="28"/>
          <w:szCs w:val="28"/>
        </w:rPr>
        <w:t xml:space="preserve"> 59</w:t>
      </w:r>
      <w:bookmarkStart w:id="0" w:name="_GoBack"/>
      <w:bookmarkEnd w:id="0"/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-3810</wp:posOffset>
                </wp:positionH>
                <wp:positionV relativeFrom="paragraph">
                  <wp:posOffset>201930</wp:posOffset>
                </wp:positionV>
                <wp:extent cx="3533775" cy="182880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560830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 w:rsidRPr="00560830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Об уполномоченном органе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15.9pt;width:278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" filled="f" stroked="f" strokeweight=".5pt">
                <v:textbox style="mso-fit-shape-to-text:t">
                  <w:txbxContent>
                    <w:p w:rsidR="00560830" w:rsidRPr="00560830" w:rsidRDefault="00560830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 w:rsidRPr="00560830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Об уполномоченном органе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77" w:rsidRPr="007F3386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="001E5601" w:rsidRPr="007F3386">
        <w:rPr>
          <w:rFonts w:ascii="Times New Roman" w:eastAsia="Times New Roman" w:hAnsi="Times New Roman"/>
          <w:sz w:val="26"/>
          <w:szCs w:val="28"/>
          <w:lang w:eastAsia="ru-RU"/>
        </w:rPr>
        <w:t>законом Ленинградской области от 12.05.2015 года 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</w:t>
      </w:r>
      <w:r w:rsidRPr="007F3386">
        <w:rPr>
          <w:rFonts w:ascii="Times New Roman" w:hAnsi="Times New Roman" w:cs="Times New Roman"/>
          <w:sz w:val="26"/>
          <w:szCs w:val="28"/>
        </w:rPr>
        <w:t xml:space="preserve">, решением совета депутатов от </w:t>
      </w:r>
      <w:r w:rsidR="007F3386" w:rsidRPr="007F3386">
        <w:rPr>
          <w:rFonts w:ascii="Times New Roman" w:hAnsi="Times New Roman" w:cs="Times New Roman"/>
          <w:sz w:val="26"/>
          <w:szCs w:val="28"/>
        </w:rPr>
        <w:t xml:space="preserve">24.06.2015 </w:t>
      </w:r>
      <w:r w:rsidRPr="007F3386">
        <w:rPr>
          <w:rFonts w:ascii="Times New Roman" w:hAnsi="Times New Roman" w:cs="Times New Roman"/>
          <w:sz w:val="26"/>
          <w:szCs w:val="28"/>
        </w:rPr>
        <w:t xml:space="preserve">года </w:t>
      </w:r>
      <w:r w:rsidR="00E638D7" w:rsidRPr="007F3386">
        <w:rPr>
          <w:rFonts w:ascii="Times New Roman" w:hAnsi="Times New Roman" w:cs="Times New Roman"/>
          <w:sz w:val="26"/>
          <w:szCs w:val="28"/>
        </w:rPr>
        <w:t xml:space="preserve">№ </w:t>
      </w:r>
      <w:r w:rsidR="007F3386" w:rsidRPr="007F3386">
        <w:rPr>
          <w:rFonts w:ascii="Times New Roman" w:hAnsi="Times New Roman" w:cs="Times New Roman"/>
          <w:sz w:val="26"/>
          <w:szCs w:val="28"/>
        </w:rPr>
        <w:t>40 «</w:t>
      </w:r>
      <w:r w:rsidR="007F3386" w:rsidRPr="007F3386">
        <w:rPr>
          <w:rFonts w:ascii="Times New Roman" w:eastAsia="Times New Roman" w:hAnsi="Times New Roman"/>
          <w:sz w:val="26"/>
          <w:szCs w:val="28"/>
          <w:lang w:eastAsia="ru-RU"/>
        </w:rPr>
        <w:t>Об утверждении Положения «Об организации деятельности  Общественных советов на частях территорий административного центра</w:t>
      </w:r>
      <w:r w:rsidR="007F3386" w:rsidRPr="007F3386">
        <w:rPr>
          <w:rFonts w:ascii="Times New Roman" w:hAnsi="Times New Roman"/>
          <w:sz w:val="26"/>
          <w:szCs w:val="28"/>
        </w:rPr>
        <w:t xml:space="preserve">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194525" w:rsidRPr="007F3386">
        <w:rPr>
          <w:rFonts w:ascii="Times New Roman" w:hAnsi="Times New Roman" w:cs="Times New Roman"/>
          <w:sz w:val="26"/>
          <w:szCs w:val="28"/>
        </w:rPr>
        <w:t>, Совет депутатов РЕШИЛ:</w:t>
      </w:r>
    </w:p>
    <w:p w:rsidR="00194525" w:rsidRPr="007F3386" w:rsidRDefault="00194525" w:rsidP="001945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94525" w:rsidRPr="007F3386" w:rsidRDefault="007F3386" w:rsidP="007F3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1. </w:t>
      </w:r>
      <w:r w:rsidR="00194525" w:rsidRPr="007F3386">
        <w:rPr>
          <w:rFonts w:ascii="Times New Roman" w:hAnsi="Times New Roman" w:cs="Times New Roman"/>
          <w:sz w:val="26"/>
          <w:szCs w:val="28"/>
        </w:rPr>
        <w:t xml:space="preserve">Уполномоченным органом муниципального образования Запорожское сельское поселение муниципального образования Приозерский муниципальный район Ленинградской области по осуществлению на части территории поселения, установленной в соответствии с областным </w:t>
      </w:r>
      <w:r w:rsidR="000A3E61" w:rsidRPr="007F3386">
        <w:rPr>
          <w:rFonts w:ascii="Times New Roman" w:eastAsia="Times New Roman" w:hAnsi="Times New Roman"/>
          <w:sz w:val="26"/>
          <w:szCs w:val="28"/>
          <w:lang w:eastAsia="ru-RU"/>
        </w:rPr>
        <w:t xml:space="preserve">законом Ленинградской области от 12.05.2015 года 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 </w:t>
      </w:r>
      <w:r w:rsidR="00194525" w:rsidRPr="007F3386">
        <w:rPr>
          <w:rFonts w:ascii="Times New Roman" w:hAnsi="Times New Roman" w:cs="Times New Roman"/>
          <w:sz w:val="26"/>
          <w:szCs w:val="28"/>
        </w:rPr>
        <w:t>отдельных функций является администрация муниципального образования Запорожское сельское поселение.</w:t>
      </w:r>
    </w:p>
    <w:p w:rsidR="007F3386" w:rsidRPr="007F3386" w:rsidRDefault="007F3386" w:rsidP="007F3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2. </w:t>
      </w:r>
      <w:r w:rsidR="00194525" w:rsidRPr="007F3386">
        <w:rPr>
          <w:rFonts w:ascii="Times New Roman" w:hAnsi="Times New Roman" w:cs="Times New Roman"/>
          <w:sz w:val="26"/>
          <w:szCs w:val="28"/>
        </w:rPr>
        <w:t xml:space="preserve"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</w:t>
      </w:r>
    </w:p>
    <w:p w:rsidR="00194525" w:rsidRPr="007F3386" w:rsidRDefault="007F3386" w:rsidP="007F3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3. </w:t>
      </w:r>
      <w:r w:rsidR="00194525" w:rsidRPr="007F3386">
        <w:rPr>
          <w:rFonts w:ascii="Times New Roman" w:hAnsi="Times New Roman" w:cs="Times New Roman"/>
          <w:sz w:val="26"/>
          <w:szCs w:val="28"/>
        </w:rPr>
        <w:t xml:space="preserve">Решение вступает в силу со дня его </w:t>
      </w:r>
      <w:r w:rsidR="00FC3C41" w:rsidRPr="007F3386">
        <w:rPr>
          <w:rFonts w:ascii="Times New Roman" w:hAnsi="Times New Roman" w:cs="Times New Roman"/>
          <w:sz w:val="26"/>
          <w:szCs w:val="28"/>
        </w:rPr>
        <w:t>опубликования в районной газете «</w:t>
      </w:r>
      <w:r w:rsidRPr="007F3386">
        <w:rPr>
          <w:rFonts w:ascii="Times New Roman" w:hAnsi="Times New Roman" w:cs="Times New Roman"/>
          <w:sz w:val="26"/>
          <w:szCs w:val="28"/>
        </w:rPr>
        <w:t>Приозерские ведомости</w:t>
      </w:r>
      <w:r w:rsidR="00FC3C41" w:rsidRPr="007F3386">
        <w:rPr>
          <w:rFonts w:ascii="Times New Roman" w:hAnsi="Times New Roman" w:cs="Times New Roman"/>
          <w:sz w:val="26"/>
          <w:szCs w:val="28"/>
        </w:rPr>
        <w:t>»</w:t>
      </w:r>
      <w:r w:rsidR="00194525" w:rsidRPr="007F3386">
        <w:rPr>
          <w:rFonts w:ascii="Times New Roman" w:hAnsi="Times New Roman" w:cs="Times New Roman"/>
          <w:sz w:val="26"/>
          <w:szCs w:val="28"/>
        </w:rPr>
        <w:t>.</w:t>
      </w:r>
    </w:p>
    <w:p w:rsidR="00194525" w:rsidRPr="007F3386" w:rsidRDefault="007F3386" w:rsidP="007F3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4. </w:t>
      </w:r>
      <w:r w:rsidR="00194525" w:rsidRPr="007F3386">
        <w:rPr>
          <w:rFonts w:ascii="Times New Roman" w:hAnsi="Times New Roman" w:cs="Times New Roman"/>
          <w:sz w:val="26"/>
          <w:szCs w:val="28"/>
        </w:rPr>
        <w:t xml:space="preserve">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 </w:t>
      </w:r>
      <w:r w:rsidRPr="007F3386">
        <w:rPr>
          <w:rFonts w:ascii="Times New Roman" w:hAnsi="Times New Roman" w:cs="Times New Roman"/>
          <w:sz w:val="26"/>
          <w:szCs w:val="28"/>
        </w:rPr>
        <w:t xml:space="preserve">Т.Н. </w:t>
      </w:r>
      <w:proofErr w:type="spellStart"/>
      <w:r w:rsidRPr="007F3386">
        <w:rPr>
          <w:rFonts w:ascii="Times New Roman" w:hAnsi="Times New Roman" w:cs="Times New Roman"/>
          <w:sz w:val="26"/>
          <w:szCs w:val="28"/>
        </w:rPr>
        <w:t>Костусева</w:t>
      </w:r>
      <w:proofErr w:type="spellEnd"/>
      <w:r w:rsidR="00194525" w:rsidRPr="007F3386">
        <w:rPr>
          <w:rFonts w:ascii="Times New Roman" w:hAnsi="Times New Roman" w:cs="Times New Roman"/>
          <w:sz w:val="26"/>
          <w:szCs w:val="28"/>
        </w:rPr>
        <w:t>).</w:t>
      </w:r>
    </w:p>
    <w:p w:rsidR="00133D80" w:rsidRPr="007F3386" w:rsidRDefault="00133D80" w:rsidP="007F3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194525" w:rsidRPr="007F3386" w:rsidRDefault="00194525" w:rsidP="001945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33D80" w:rsidRPr="007F3386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>Глава муниципального образования</w:t>
      </w:r>
      <w:r w:rsidRPr="007F3386">
        <w:rPr>
          <w:rFonts w:ascii="Times New Roman" w:hAnsi="Times New Roman" w:cs="Times New Roman"/>
          <w:sz w:val="26"/>
          <w:szCs w:val="28"/>
        </w:rPr>
        <w:tab/>
      </w:r>
      <w:r w:rsidRPr="007F3386">
        <w:rPr>
          <w:rFonts w:ascii="Times New Roman" w:hAnsi="Times New Roman" w:cs="Times New Roman"/>
          <w:sz w:val="26"/>
          <w:szCs w:val="28"/>
        </w:rPr>
        <w:tab/>
      </w:r>
      <w:r w:rsidRPr="007F3386">
        <w:rPr>
          <w:rFonts w:ascii="Times New Roman" w:hAnsi="Times New Roman" w:cs="Times New Roman"/>
          <w:sz w:val="26"/>
          <w:szCs w:val="28"/>
        </w:rPr>
        <w:tab/>
      </w:r>
      <w:r w:rsidRPr="007F3386">
        <w:rPr>
          <w:rFonts w:ascii="Times New Roman" w:hAnsi="Times New Roman" w:cs="Times New Roman"/>
          <w:sz w:val="26"/>
          <w:szCs w:val="28"/>
        </w:rPr>
        <w:tab/>
        <w:t xml:space="preserve">      </w:t>
      </w:r>
      <w:r w:rsidR="007F3386" w:rsidRPr="007F3386">
        <w:rPr>
          <w:rFonts w:ascii="Times New Roman" w:hAnsi="Times New Roman" w:cs="Times New Roman"/>
          <w:sz w:val="26"/>
          <w:szCs w:val="28"/>
        </w:rPr>
        <w:t>А.Н. Чис</w:t>
      </w:r>
      <w:r w:rsidR="007F3386">
        <w:rPr>
          <w:rFonts w:ascii="Times New Roman" w:hAnsi="Times New Roman" w:cs="Times New Roman"/>
          <w:sz w:val="26"/>
          <w:szCs w:val="28"/>
        </w:rPr>
        <w:t>тяков</w:t>
      </w:r>
    </w:p>
    <w:p w:rsidR="00560830" w:rsidRDefault="0056083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0830" w:rsidRDefault="0056083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0830" w:rsidRDefault="0056083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D80" w:rsidRPr="006B1E1D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1E1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="002336C9">
        <w:rPr>
          <w:rFonts w:ascii="Times New Roman" w:hAnsi="Times New Roman" w:cs="Times New Roman"/>
          <w:sz w:val="20"/>
          <w:szCs w:val="20"/>
        </w:rPr>
        <w:t>.</w:t>
      </w:r>
      <w:r w:rsidRPr="006B1E1D">
        <w:rPr>
          <w:rFonts w:ascii="Times New Roman" w:hAnsi="Times New Roman" w:cs="Times New Roman"/>
          <w:sz w:val="20"/>
          <w:szCs w:val="20"/>
        </w:rPr>
        <w:t>:Е.Ю. Сладкова 8(813 79)66-31</w:t>
      </w:r>
      <w:r w:rsidR="00560830">
        <w:rPr>
          <w:rFonts w:ascii="Times New Roman" w:hAnsi="Times New Roman" w:cs="Times New Roman"/>
          <w:sz w:val="20"/>
          <w:szCs w:val="20"/>
        </w:rPr>
        <w:t>9</w:t>
      </w:r>
    </w:p>
    <w:p w:rsidR="00133D80" w:rsidRPr="006B1E1D" w:rsidRDefault="00133D80" w:rsidP="00194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E1D">
        <w:rPr>
          <w:rFonts w:ascii="Times New Roman" w:hAnsi="Times New Roman" w:cs="Times New Roman"/>
          <w:sz w:val="20"/>
          <w:szCs w:val="20"/>
        </w:rPr>
        <w:t>Разослано: дело-</w:t>
      </w:r>
      <w:r w:rsidR="00557037">
        <w:rPr>
          <w:rFonts w:ascii="Times New Roman" w:hAnsi="Times New Roman" w:cs="Times New Roman"/>
          <w:sz w:val="20"/>
          <w:szCs w:val="20"/>
        </w:rPr>
        <w:t>1</w:t>
      </w:r>
      <w:r w:rsidR="00374D4A">
        <w:rPr>
          <w:rFonts w:ascii="Times New Roman" w:hAnsi="Times New Roman" w:cs="Times New Roman"/>
          <w:sz w:val="20"/>
          <w:szCs w:val="20"/>
        </w:rPr>
        <w:t xml:space="preserve"> </w:t>
      </w:r>
      <w:r w:rsidRPr="006B1E1D">
        <w:rPr>
          <w:rFonts w:ascii="Times New Roman" w:hAnsi="Times New Roman" w:cs="Times New Roman"/>
          <w:sz w:val="20"/>
          <w:szCs w:val="20"/>
        </w:rPr>
        <w:t>, редакция-1, адм.-1, прокуратура-1.</w:t>
      </w:r>
    </w:p>
    <w:sectPr w:rsidR="00133D80" w:rsidRPr="006B1E1D" w:rsidSect="00560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33D80"/>
    <w:rsid w:val="00194525"/>
    <w:rsid w:val="001E5601"/>
    <w:rsid w:val="002336C9"/>
    <w:rsid w:val="00270362"/>
    <w:rsid w:val="00374D4A"/>
    <w:rsid w:val="00533377"/>
    <w:rsid w:val="00557037"/>
    <w:rsid w:val="00560830"/>
    <w:rsid w:val="006509FE"/>
    <w:rsid w:val="006B1E1D"/>
    <w:rsid w:val="007F3386"/>
    <w:rsid w:val="00943103"/>
    <w:rsid w:val="00C70027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2016-01-25T13:32:00Z</cp:lastPrinted>
  <dcterms:created xsi:type="dcterms:W3CDTF">2014-04-08T11:16:00Z</dcterms:created>
  <dcterms:modified xsi:type="dcterms:W3CDTF">2016-01-25T13:33:00Z</dcterms:modified>
</cp:coreProperties>
</file>