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7B" w:rsidRPr="001D617B" w:rsidRDefault="001D617B" w:rsidP="001D617B">
      <w:pPr>
        <w:jc w:val="center"/>
        <w:rPr>
          <w:sz w:val="28"/>
          <w:szCs w:val="28"/>
        </w:rPr>
      </w:pPr>
      <w:bookmarkStart w:id="0" w:name="_GoBack"/>
      <w:bookmarkEnd w:id="0"/>
      <w:r w:rsidRPr="001D617B">
        <w:rPr>
          <w:sz w:val="28"/>
          <w:szCs w:val="28"/>
        </w:rPr>
        <w:t>СОВЕТ ДЕПУТАТОВ</w:t>
      </w:r>
    </w:p>
    <w:p w:rsidR="001D617B" w:rsidRPr="001D617B" w:rsidRDefault="001D617B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МУНИЦИПАЛЬНОГО ОБРАЗОВАНИЯ</w:t>
      </w:r>
    </w:p>
    <w:p w:rsidR="001D617B" w:rsidRPr="001D617B" w:rsidRDefault="001D617B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Запорожское сельское поселение муниципального образования</w:t>
      </w:r>
    </w:p>
    <w:p w:rsidR="001D617B" w:rsidRPr="001D617B" w:rsidRDefault="001D617B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Приозерский муниципальный район Ленинградской области</w:t>
      </w:r>
    </w:p>
    <w:p w:rsidR="001D617B" w:rsidRPr="001D617B" w:rsidRDefault="001D617B" w:rsidP="001D617B">
      <w:pPr>
        <w:jc w:val="center"/>
        <w:rPr>
          <w:sz w:val="28"/>
          <w:szCs w:val="28"/>
        </w:rPr>
      </w:pPr>
    </w:p>
    <w:p w:rsidR="001D617B" w:rsidRPr="001D617B" w:rsidRDefault="001D617B" w:rsidP="001D617B">
      <w:pPr>
        <w:jc w:val="center"/>
        <w:rPr>
          <w:b/>
          <w:sz w:val="28"/>
          <w:szCs w:val="28"/>
        </w:rPr>
      </w:pPr>
      <w:r w:rsidRPr="001D617B">
        <w:rPr>
          <w:b/>
          <w:sz w:val="28"/>
          <w:szCs w:val="28"/>
        </w:rPr>
        <w:t>Р Е Ш Е Н И Е</w:t>
      </w:r>
    </w:p>
    <w:p w:rsidR="001D617B" w:rsidRPr="001D617B" w:rsidRDefault="001D617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1D617B" w:rsidRPr="001D617B" w:rsidRDefault="00000DEF" w:rsidP="001D617B">
      <w:pPr>
        <w:rPr>
          <w:sz w:val="28"/>
          <w:szCs w:val="28"/>
        </w:rPr>
      </w:pPr>
      <w:r>
        <w:rPr>
          <w:sz w:val="28"/>
          <w:szCs w:val="28"/>
        </w:rPr>
        <w:t>01 марта</w:t>
      </w:r>
      <w:r w:rsidR="001D617B" w:rsidRPr="001D617B">
        <w:rPr>
          <w:sz w:val="28"/>
          <w:szCs w:val="28"/>
        </w:rPr>
        <w:t xml:space="preserve"> 201</w:t>
      </w:r>
      <w:r w:rsidR="00D201A0">
        <w:rPr>
          <w:sz w:val="28"/>
          <w:szCs w:val="28"/>
        </w:rPr>
        <w:t>8</w:t>
      </w:r>
      <w:r w:rsidR="001D617B" w:rsidRPr="001D617B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№ 137</w:t>
      </w:r>
    </w:p>
    <w:p w:rsidR="001D617B" w:rsidRPr="001D617B" w:rsidRDefault="001D617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1D617B" w:rsidRPr="001D617B" w:rsidTr="00E875F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1D617B" w:rsidRPr="001D617B" w:rsidRDefault="00810125" w:rsidP="00810125">
            <w:pPr>
              <w:jc w:val="both"/>
              <w:rPr>
                <w:sz w:val="28"/>
                <w:szCs w:val="28"/>
              </w:rPr>
            </w:pPr>
            <w:r w:rsidRPr="00810125">
              <w:rPr>
                <w:sz w:val="28"/>
                <w:szCs w:val="28"/>
              </w:rPr>
              <w:t>Об утверждении проекта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      </w:r>
            <w:r>
              <w:rPr>
                <w:sz w:val="28"/>
                <w:szCs w:val="28"/>
              </w:rPr>
              <w:t>7</w:t>
            </w:r>
            <w:r w:rsidRPr="00810125">
              <w:rPr>
                <w:sz w:val="28"/>
                <w:szCs w:val="28"/>
              </w:rPr>
              <w:t xml:space="preserve"> год</w:t>
            </w:r>
          </w:p>
        </w:tc>
      </w:tr>
    </w:tbl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1D617B" w:rsidRDefault="001D617B" w:rsidP="001D617B">
      <w:pPr>
        <w:tabs>
          <w:tab w:val="left" w:pos="930"/>
        </w:tabs>
        <w:rPr>
          <w:sz w:val="28"/>
          <w:szCs w:val="28"/>
        </w:rPr>
      </w:pPr>
    </w:p>
    <w:p w:rsidR="00D201A0" w:rsidRDefault="00D201A0" w:rsidP="001D617B">
      <w:pPr>
        <w:tabs>
          <w:tab w:val="left" w:pos="930"/>
        </w:tabs>
        <w:rPr>
          <w:sz w:val="28"/>
          <w:szCs w:val="28"/>
        </w:rPr>
      </w:pPr>
    </w:p>
    <w:p w:rsidR="00D201A0" w:rsidRPr="001D617B" w:rsidRDefault="00D201A0" w:rsidP="001D617B">
      <w:pPr>
        <w:tabs>
          <w:tab w:val="left" w:pos="930"/>
        </w:tabs>
        <w:rPr>
          <w:sz w:val="28"/>
          <w:szCs w:val="28"/>
        </w:rPr>
      </w:pPr>
    </w:p>
    <w:p w:rsidR="001D617B" w:rsidRPr="001D617B" w:rsidRDefault="001D617B" w:rsidP="001D617B">
      <w:pPr>
        <w:tabs>
          <w:tab w:val="left" w:pos="930"/>
        </w:tabs>
        <w:rPr>
          <w:sz w:val="28"/>
          <w:szCs w:val="28"/>
        </w:rPr>
      </w:pPr>
    </w:p>
    <w:p w:rsidR="001D617B" w:rsidRPr="001D617B" w:rsidRDefault="001D617B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1D617B" w:rsidRPr="001D617B" w:rsidRDefault="001D617B" w:rsidP="00817C56">
      <w:pPr>
        <w:tabs>
          <w:tab w:val="left" w:pos="1395"/>
        </w:tabs>
        <w:ind w:firstLine="73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>Рассмотрев итоги исполнения бюджета муниципального образования Запорожское сельское поселение МО Приозерский муниципальный район Ленинградской области за 201</w:t>
      </w:r>
      <w:r w:rsidR="00D201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D617B">
        <w:rPr>
          <w:sz w:val="28"/>
          <w:szCs w:val="28"/>
        </w:rPr>
        <w:t>год,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1D617B" w:rsidRPr="001D617B" w:rsidRDefault="001D617B" w:rsidP="001D617B">
      <w:pPr>
        <w:tabs>
          <w:tab w:val="left" w:pos="1395"/>
        </w:tabs>
        <w:jc w:val="both"/>
        <w:rPr>
          <w:sz w:val="28"/>
          <w:szCs w:val="28"/>
        </w:rPr>
      </w:pPr>
    </w:p>
    <w:p w:rsidR="001D617B" w:rsidRPr="001D617B" w:rsidRDefault="001D617B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1</w:t>
      </w:r>
      <w:r w:rsidR="00E434F7">
        <w:rPr>
          <w:sz w:val="28"/>
          <w:szCs w:val="28"/>
        </w:rPr>
        <w:t xml:space="preserve">. </w:t>
      </w:r>
      <w:r w:rsidRPr="001D617B">
        <w:rPr>
          <w:sz w:val="28"/>
          <w:szCs w:val="28"/>
        </w:rPr>
        <w:t xml:space="preserve">Утвердить отчет об исполнении бюджета муниципального </w:t>
      </w:r>
      <w:r w:rsidR="00000DEF" w:rsidRPr="001D617B">
        <w:rPr>
          <w:sz w:val="28"/>
          <w:szCs w:val="28"/>
        </w:rPr>
        <w:t>образования Запорожское</w:t>
      </w:r>
      <w:r w:rsidRPr="001D617B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за 201</w:t>
      </w:r>
      <w:r w:rsidR="00D201A0">
        <w:rPr>
          <w:sz w:val="28"/>
          <w:szCs w:val="28"/>
        </w:rPr>
        <w:t>7</w:t>
      </w:r>
      <w:r w:rsidRPr="001D617B">
        <w:rPr>
          <w:sz w:val="28"/>
          <w:szCs w:val="28"/>
        </w:rPr>
        <w:t xml:space="preserve"> год:      </w:t>
      </w:r>
    </w:p>
    <w:p w:rsidR="001D617B" w:rsidRPr="001D617B" w:rsidRDefault="001D617B" w:rsidP="001D617B">
      <w:pPr>
        <w:jc w:val="both"/>
        <w:rPr>
          <w:sz w:val="28"/>
          <w:szCs w:val="28"/>
          <w:highlight w:val="yellow"/>
        </w:rPr>
      </w:pPr>
      <w:r w:rsidRPr="001D617B">
        <w:rPr>
          <w:sz w:val="28"/>
          <w:szCs w:val="28"/>
        </w:rPr>
        <w:t xml:space="preserve">     - по доходам в </w:t>
      </w:r>
      <w:r w:rsidRPr="004A6B99">
        <w:rPr>
          <w:sz w:val="28"/>
          <w:szCs w:val="28"/>
        </w:rPr>
        <w:t xml:space="preserve">сумме    </w:t>
      </w:r>
      <w:r w:rsidR="00D201A0">
        <w:rPr>
          <w:sz w:val="28"/>
          <w:szCs w:val="28"/>
        </w:rPr>
        <w:t>55 262,6</w:t>
      </w:r>
      <w:r w:rsidRPr="004A6B99">
        <w:rPr>
          <w:sz w:val="28"/>
          <w:szCs w:val="28"/>
        </w:rPr>
        <w:t xml:space="preserve"> тыс</w:t>
      </w:r>
      <w:r w:rsidR="00D201A0"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 w:rsidR="00D201A0">
        <w:rPr>
          <w:sz w:val="28"/>
          <w:szCs w:val="28"/>
        </w:rPr>
        <w:t>.</w:t>
      </w:r>
    </w:p>
    <w:p w:rsidR="001D617B" w:rsidRPr="004A6B99" w:rsidRDefault="001D617B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по расходам в </w:t>
      </w:r>
      <w:r w:rsidR="00000DEF" w:rsidRPr="004A6B99">
        <w:rPr>
          <w:sz w:val="28"/>
          <w:szCs w:val="28"/>
        </w:rPr>
        <w:t>сумме 47</w:t>
      </w:r>
      <w:r w:rsidR="00D201A0">
        <w:rPr>
          <w:sz w:val="28"/>
          <w:szCs w:val="28"/>
        </w:rPr>
        <w:t> 791,5</w:t>
      </w:r>
      <w:r w:rsidRPr="004A6B99">
        <w:rPr>
          <w:sz w:val="28"/>
          <w:szCs w:val="28"/>
        </w:rPr>
        <w:t xml:space="preserve"> тыс</w:t>
      </w:r>
      <w:r w:rsidR="00D201A0"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 w:rsidR="00D201A0">
        <w:rPr>
          <w:sz w:val="28"/>
          <w:szCs w:val="28"/>
        </w:rPr>
        <w:t>.</w:t>
      </w:r>
    </w:p>
    <w:p w:rsidR="001D617B" w:rsidRPr="001D617B" w:rsidRDefault="001D617B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</w:t>
      </w:r>
      <w:r w:rsidR="004A6B99" w:rsidRPr="004A6B99">
        <w:rPr>
          <w:sz w:val="28"/>
          <w:szCs w:val="28"/>
        </w:rPr>
        <w:t>профицит</w:t>
      </w:r>
      <w:r w:rsidRPr="004A6B99">
        <w:rPr>
          <w:sz w:val="28"/>
          <w:szCs w:val="28"/>
        </w:rPr>
        <w:t xml:space="preserve"> бюджета в сумме </w:t>
      </w:r>
      <w:r w:rsidR="00D201A0">
        <w:rPr>
          <w:sz w:val="28"/>
          <w:szCs w:val="28"/>
        </w:rPr>
        <w:t>7 471,1</w:t>
      </w:r>
      <w:r w:rsidRPr="004A6B99">
        <w:rPr>
          <w:sz w:val="28"/>
          <w:szCs w:val="28"/>
        </w:rPr>
        <w:t xml:space="preserve"> тыс</w:t>
      </w:r>
      <w:r w:rsidR="00D201A0"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 w:rsidR="00D201A0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</w:p>
    <w:p w:rsidR="001D617B" w:rsidRPr="001D617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Cs w:val="28"/>
        </w:rPr>
        <w:t xml:space="preserve">           </w:t>
      </w:r>
      <w:r w:rsidRPr="001D617B">
        <w:rPr>
          <w:sz w:val="28"/>
          <w:szCs w:val="28"/>
        </w:rPr>
        <w:t>2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доходы бюджета по кодам главных администраторов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</w:t>
      </w:r>
      <w:r w:rsidR="00E434F7">
        <w:rPr>
          <w:sz w:val="28"/>
          <w:szCs w:val="28"/>
        </w:rPr>
        <w:t>.</w:t>
      </w:r>
    </w:p>
    <w:p w:rsidR="001D617B" w:rsidRPr="001D617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3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расходы бюджета по разделам и подразделам классификации расходов бюджетов согласно приложению 2</w:t>
      </w:r>
      <w:r w:rsidR="00E434F7">
        <w:rPr>
          <w:sz w:val="28"/>
          <w:szCs w:val="28"/>
        </w:rPr>
        <w:t>.</w:t>
      </w:r>
    </w:p>
    <w:p w:rsidR="001D617B" w:rsidRPr="001D617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4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="0061165B" w:rsidRPr="0061165B">
        <w:rPr>
          <w:sz w:val="28"/>
          <w:szCs w:val="28"/>
        </w:rPr>
        <w:t>Утвердить расходы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3.</w:t>
      </w:r>
    </w:p>
    <w:p w:rsidR="0061165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5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="0061165B" w:rsidRPr="0061165B">
        <w:rPr>
          <w:sz w:val="28"/>
          <w:szCs w:val="28"/>
        </w:rPr>
        <w:t>Утвердить расходы бюджета по ведомственной структуре расходов бюджета согласно приложению 4.</w:t>
      </w:r>
    </w:p>
    <w:p w:rsidR="001D617B" w:rsidRPr="001D617B" w:rsidRDefault="001D617B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6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</w:t>
      </w:r>
      <w:r w:rsidR="00E434F7">
        <w:rPr>
          <w:sz w:val="28"/>
          <w:szCs w:val="28"/>
        </w:rPr>
        <w:t>.</w:t>
      </w:r>
    </w:p>
    <w:p w:rsidR="001D617B" w:rsidRPr="001D617B" w:rsidRDefault="00E434F7" w:rsidP="001D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="001D617B" w:rsidRPr="001D617B">
        <w:rPr>
          <w:sz w:val="28"/>
          <w:szCs w:val="28"/>
        </w:rPr>
        <w:t xml:space="preserve"> Начальнику сектора экономики и финансов Шишла Е</w:t>
      </w:r>
      <w:r>
        <w:rPr>
          <w:sz w:val="28"/>
          <w:szCs w:val="28"/>
        </w:rPr>
        <w:t>.</w:t>
      </w:r>
      <w:r w:rsidR="001D617B" w:rsidRPr="001D617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1D617B" w:rsidRPr="001D617B">
        <w:rPr>
          <w:sz w:val="28"/>
          <w:szCs w:val="28"/>
        </w:rPr>
        <w:t xml:space="preserve"> направить настоящее решение об утверждении отчета об исполнении бюджета муниципального образования </w:t>
      </w:r>
      <w:r w:rsidR="00AF7AFD">
        <w:rPr>
          <w:sz w:val="28"/>
          <w:szCs w:val="28"/>
        </w:rPr>
        <w:t>Запорожское сельское поселение м</w:t>
      </w:r>
      <w:r w:rsidR="001D617B" w:rsidRPr="001D617B">
        <w:rPr>
          <w:sz w:val="28"/>
          <w:szCs w:val="28"/>
        </w:rPr>
        <w:t>униципального образования Приозерский муниципальный район Ленинградской области за 201</w:t>
      </w:r>
      <w:r w:rsidR="00AF7AFD">
        <w:rPr>
          <w:sz w:val="28"/>
          <w:szCs w:val="28"/>
        </w:rPr>
        <w:t>7</w:t>
      </w:r>
      <w:r w:rsidR="001D617B" w:rsidRPr="001D617B">
        <w:rPr>
          <w:sz w:val="28"/>
          <w:szCs w:val="28"/>
        </w:rPr>
        <w:t xml:space="preserve"> год с приложениями в контрольно-счетный орган</w:t>
      </w:r>
      <w:r>
        <w:rPr>
          <w:sz w:val="28"/>
          <w:szCs w:val="28"/>
        </w:rPr>
        <w:t>.</w:t>
      </w:r>
    </w:p>
    <w:p w:rsidR="001D617B" w:rsidRPr="001D617B" w:rsidRDefault="001D617B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lastRenderedPageBreak/>
        <w:t xml:space="preserve">       8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Провести публичные слушания по проекту решения «</w:t>
      </w:r>
      <w:r w:rsidR="00E054DD" w:rsidRPr="00E054DD">
        <w:rPr>
          <w:sz w:val="28"/>
          <w:szCs w:val="28"/>
        </w:rPr>
        <w:t>Об утверждении проекта отчета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2017 год</w:t>
      </w:r>
      <w:r w:rsidRPr="001D617B">
        <w:rPr>
          <w:sz w:val="28"/>
          <w:szCs w:val="28"/>
        </w:rPr>
        <w:t>»</w:t>
      </w:r>
      <w:r w:rsidR="00E434F7">
        <w:rPr>
          <w:sz w:val="28"/>
          <w:szCs w:val="28"/>
        </w:rPr>
        <w:t>.</w:t>
      </w:r>
    </w:p>
    <w:p w:rsidR="001D617B" w:rsidRPr="001D617B" w:rsidRDefault="001D617B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9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Опубликовать данный проект решения в средствах массовой информации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</w:p>
    <w:p w:rsidR="001D617B" w:rsidRPr="001D617B" w:rsidRDefault="001D617B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10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 Контроль </w:t>
      </w:r>
      <w:r w:rsidR="00D201A0">
        <w:rPr>
          <w:sz w:val="28"/>
          <w:szCs w:val="28"/>
        </w:rPr>
        <w:t>над</w:t>
      </w:r>
      <w:r w:rsidRPr="001D617B">
        <w:rPr>
          <w:sz w:val="28"/>
          <w:szCs w:val="28"/>
        </w:rPr>
        <w:t xml:space="preserve"> </w:t>
      </w:r>
      <w:r w:rsidR="00000DEF" w:rsidRPr="001D617B">
        <w:rPr>
          <w:sz w:val="28"/>
          <w:szCs w:val="28"/>
        </w:rPr>
        <w:t>исполнением настоящего</w:t>
      </w:r>
      <w:r w:rsidRPr="001D617B">
        <w:rPr>
          <w:sz w:val="28"/>
          <w:szCs w:val="28"/>
        </w:rPr>
        <w:t xml:space="preserve"> решения возложить на комиссию по экономике, бюджету, налогам, муниципальной собственности</w:t>
      </w:r>
      <w:r w:rsidR="00E434F7">
        <w:rPr>
          <w:sz w:val="28"/>
          <w:szCs w:val="28"/>
        </w:rPr>
        <w:t>.</w:t>
      </w: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</w:p>
    <w:p w:rsidR="001D617B" w:rsidRPr="001D617B" w:rsidRDefault="001D617B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Глава муниципального образования                                  </w:t>
      </w:r>
      <w:r w:rsidR="00AF7AFD">
        <w:rPr>
          <w:sz w:val="28"/>
          <w:szCs w:val="28"/>
        </w:rPr>
        <w:t xml:space="preserve">         </w:t>
      </w:r>
      <w:r w:rsidRPr="001D617B">
        <w:rPr>
          <w:sz w:val="28"/>
          <w:szCs w:val="28"/>
        </w:rPr>
        <w:t xml:space="preserve">       А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>Н</w:t>
      </w:r>
      <w:r w:rsidR="00E434F7">
        <w:rPr>
          <w:sz w:val="28"/>
          <w:szCs w:val="28"/>
        </w:rPr>
        <w:t>.</w:t>
      </w:r>
      <w:r w:rsidRPr="001D617B">
        <w:rPr>
          <w:sz w:val="28"/>
          <w:szCs w:val="28"/>
        </w:rPr>
        <w:t>Чистяков</w:t>
      </w: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Default="001D61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Default="003A577B" w:rsidP="001D617B">
      <w:pPr>
        <w:rPr>
          <w:sz w:val="18"/>
          <w:szCs w:val="18"/>
        </w:rPr>
      </w:pPr>
    </w:p>
    <w:p w:rsidR="003A577B" w:rsidRPr="001D617B" w:rsidRDefault="003A57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Default="001D617B" w:rsidP="001D617B">
      <w:pPr>
        <w:rPr>
          <w:sz w:val="18"/>
          <w:szCs w:val="18"/>
        </w:rPr>
      </w:pPr>
    </w:p>
    <w:p w:rsidR="00D201A0" w:rsidRPr="001D617B" w:rsidRDefault="00D201A0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18"/>
          <w:szCs w:val="18"/>
        </w:rPr>
      </w:pPr>
    </w:p>
    <w:p w:rsidR="001D617B" w:rsidRPr="001D617B" w:rsidRDefault="001D617B" w:rsidP="001D617B">
      <w:pPr>
        <w:rPr>
          <w:sz w:val="22"/>
          <w:szCs w:val="22"/>
        </w:rPr>
      </w:pPr>
    </w:p>
    <w:p w:rsidR="001D617B" w:rsidRDefault="001D617B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000DEF" w:rsidRDefault="00000DEF" w:rsidP="001D617B">
      <w:pPr>
        <w:rPr>
          <w:sz w:val="22"/>
          <w:szCs w:val="22"/>
        </w:rPr>
      </w:pPr>
    </w:p>
    <w:p w:rsidR="004A6B99" w:rsidRPr="001D617B" w:rsidRDefault="004A6B99" w:rsidP="001D617B">
      <w:pPr>
        <w:rPr>
          <w:sz w:val="22"/>
          <w:szCs w:val="22"/>
        </w:rPr>
      </w:pPr>
    </w:p>
    <w:p w:rsidR="001D617B" w:rsidRPr="009772F4" w:rsidRDefault="00E434F7" w:rsidP="001D617B">
      <w:pPr>
        <w:rPr>
          <w:sz w:val="18"/>
          <w:szCs w:val="18"/>
        </w:rPr>
      </w:pPr>
      <w:r w:rsidRPr="009772F4">
        <w:rPr>
          <w:sz w:val="18"/>
          <w:szCs w:val="18"/>
        </w:rPr>
        <w:t>И</w:t>
      </w:r>
      <w:r w:rsidR="001D617B" w:rsidRPr="009772F4">
        <w:rPr>
          <w:sz w:val="18"/>
          <w:szCs w:val="18"/>
        </w:rPr>
        <w:t>сп</w:t>
      </w:r>
      <w:r w:rsidRPr="009772F4">
        <w:rPr>
          <w:sz w:val="18"/>
          <w:szCs w:val="18"/>
        </w:rPr>
        <w:t xml:space="preserve">.: </w:t>
      </w:r>
      <w:proofErr w:type="spellStart"/>
      <w:r w:rsidR="001D617B" w:rsidRPr="009772F4">
        <w:rPr>
          <w:sz w:val="18"/>
          <w:szCs w:val="18"/>
        </w:rPr>
        <w:t>Е</w:t>
      </w:r>
      <w:r w:rsidRPr="009772F4">
        <w:rPr>
          <w:sz w:val="18"/>
          <w:szCs w:val="18"/>
        </w:rPr>
        <w:t>.</w:t>
      </w:r>
      <w:r w:rsidR="001D617B" w:rsidRPr="009772F4">
        <w:rPr>
          <w:sz w:val="18"/>
          <w:szCs w:val="18"/>
        </w:rPr>
        <w:t>А</w:t>
      </w:r>
      <w:r w:rsidRPr="009772F4">
        <w:rPr>
          <w:sz w:val="18"/>
          <w:szCs w:val="18"/>
        </w:rPr>
        <w:t>.</w:t>
      </w:r>
      <w:r w:rsidR="001D617B" w:rsidRPr="009772F4">
        <w:rPr>
          <w:sz w:val="18"/>
          <w:szCs w:val="18"/>
        </w:rPr>
        <w:t>Шишла</w:t>
      </w:r>
      <w:proofErr w:type="spellEnd"/>
      <w:r w:rsidR="001D617B" w:rsidRPr="009772F4">
        <w:rPr>
          <w:sz w:val="18"/>
          <w:szCs w:val="18"/>
        </w:rPr>
        <w:t xml:space="preserve"> 66-334</w:t>
      </w:r>
    </w:p>
    <w:p w:rsidR="001D617B" w:rsidRPr="009772F4" w:rsidRDefault="001D617B" w:rsidP="001D617B">
      <w:pPr>
        <w:rPr>
          <w:sz w:val="18"/>
          <w:szCs w:val="18"/>
        </w:rPr>
      </w:pPr>
      <w:r w:rsidRPr="009772F4">
        <w:rPr>
          <w:sz w:val="18"/>
          <w:szCs w:val="18"/>
        </w:rPr>
        <w:t>Разослано: дело-2, ком</w:t>
      </w:r>
      <w:r w:rsidR="00E434F7" w:rsidRPr="009772F4">
        <w:rPr>
          <w:sz w:val="18"/>
          <w:szCs w:val="18"/>
        </w:rPr>
        <w:t>,</w:t>
      </w:r>
      <w:r w:rsidRPr="009772F4">
        <w:rPr>
          <w:sz w:val="18"/>
          <w:szCs w:val="18"/>
        </w:rPr>
        <w:t>финансов-1, КСО-1 бухгалтерия-1, прокуратура-1</w:t>
      </w:r>
      <w:r w:rsidR="00E434F7" w:rsidRPr="009772F4">
        <w:rPr>
          <w:sz w:val="18"/>
          <w:szCs w:val="18"/>
        </w:rPr>
        <w:t>,</w:t>
      </w:r>
    </w:p>
    <w:p w:rsidR="00856F61" w:rsidRDefault="00856F61" w:rsidP="004509FF">
      <w:pPr>
        <w:jc w:val="both"/>
        <w:rPr>
          <w:sz w:val="18"/>
        </w:rPr>
      </w:pPr>
    </w:p>
    <w:p w:rsidR="00856F61" w:rsidRDefault="00856F61" w:rsidP="004509FF">
      <w:pPr>
        <w:jc w:val="both"/>
        <w:rPr>
          <w:sz w:val="18"/>
        </w:rPr>
      </w:pPr>
    </w:p>
    <w:p w:rsidR="00856F61" w:rsidRDefault="00856F61" w:rsidP="004509FF">
      <w:pPr>
        <w:jc w:val="both"/>
        <w:rPr>
          <w:sz w:val="18"/>
        </w:rPr>
      </w:pPr>
    </w:p>
    <w:tbl>
      <w:tblPr>
        <w:tblW w:w="10879" w:type="dxa"/>
        <w:tblInd w:w="-459" w:type="dxa"/>
        <w:tblLook w:val="04A0" w:firstRow="1" w:lastRow="0" w:firstColumn="1" w:lastColumn="0" w:noHBand="0" w:noVBand="1"/>
      </w:tblPr>
      <w:tblGrid>
        <w:gridCol w:w="552"/>
        <w:gridCol w:w="2142"/>
        <w:gridCol w:w="567"/>
        <w:gridCol w:w="5066"/>
        <w:gridCol w:w="1336"/>
        <w:gridCol w:w="969"/>
        <w:gridCol w:w="247"/>
      </w:tblGrid>
      <w:tr w:rsidR="00856F61" w:rsidRPr="00856F61" w:rsidTr="00EC5DD6">
        <w:trPr>
          <w:gridBefore w:val="1"/>
          <w:gridAfter w:val="1"/>
          <w:wBefore w:w="552" w:type="dxa"/>
          <w:wAfter w:w="247" w:type="dxa"/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61" w:rsidRPr="00856F61" w:rsidRDefault="00856F61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17B" w:rsidRDefault="00000DEF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1D617B">
              <w:rPr>
                <w:lang w:eastAsia="ar-SA"/>
              </w:rPr>
              <w:t>тверждено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решением Совета депутатов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Запорожское сельское поселение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Приозерский муниципальный район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Ленинградской области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от </w:t>
            </w:r>
            <w:r w:rsidR="00000DEF">
              <w:rPr>
                <w:lang w:eastAsia="ar-SA"/>
              </w:rPr>
              <w:t>01.03.</w:t>
            </w:r>
            <w:r>
              <w:rPr>
                <w:lang w:eastAsia="ar-SA"/>
              </w:rPr>
              <w:t>201</w:t>
            </w:r>
            <w:r w:rsidR="00D201A0">
              <w:rPr>
                <w:lang w:eastAsia="ar-SA"/>
              </w:rPr>
              <w:t>8</w:t>
            </w:r>
            <w:r>
              <w:rPr>
                <w:lang w:eastAsia="ar-SA"/>
              </w:rPr>
              <w:t xml:space="preserve"> г</w:t>
            </w:r>
            <w:r w:rsidR="00E434F7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 xml:space="preserve"> №</w:t>
            </w:r>
            <w:r w:rsidR="00000DEF">
              <w:rPr>
                <w:lang w:eastAsia="ar-SA"/>
              </w:rPr>
              <w:t>137</w:t>
            </w:r>
          </w:p>
          <w:p w:rsidR="001D617B" w:rsidRDefault="001D617B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Приложение 1</w:t>
            </w:r>
          </w:p>
          <w:p w:rsidR="00856F61" w:rsidRPr="00856F61" w:rsidRDefault="00856F61" w:rsidP="00856F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56F61" w:rsidRPr="00856F61" w:rsidTr="00EC5DD6">
        <w:trPr>
          <w:gridBefore w:val="1"/>
          <w:gridAfter w:val="1"/>
          <w:wBefore w:w="552" w:type="dxa"/>
          <w:wAfter w:w="247" w:type="dxa"/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F61" w:rsidRPr="00856F61" w:rsidRDefault="00856F61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6F61" w:rsidRPr="00856F61" w:rsidRDefault="00856F61" w:rsidP="00856F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921"/>
        </w:trPr>
        <w:tc>
          <w:tcPr>
            <w:tcW w:w="10879" w:type="dxa"/>
            <w:gridSpan w:val="7"/>
            <w:tcBorders>
              <w:top w:val="nil"/>
              <w:left w:val="nil"/>
            </w:tcBorders>
            <w:shd w:val="clear" w:color="auto" w:fill="auto"/>
            <w:noWrap/>
          </w:tcPr>
          <w:p w:rsidR="001D617B" w:rsidRPr="001D617B" w:rsidRDefault="001D617B" w:rsidP="00E875F2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Доходы бюджета муниципального образования Запорожское сельское поселение МО Приозерский муниципальный район Ленинградской области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  <w:p w:rsidR="001D617B" w:rsidRDefault="001D617B" w:rsidP="00856F61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за 201</w:t>
            </w:r>
            <w:r w:rsidR="00D201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D617B">
              <w:rPr>
                <w:sz w:val="24"/>
                <w:szCs w:val="24"/>
              </w:rPr>
              <w:t>год</w:t>
            </w:r>
          </w:p>
          <w:p w:rsidR="001D617B" w:rsidRPr="001D617B" w:rsidRDefault="001D617B" w:rsidP="001D6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(тысяч </w:t>
            </w:r>
            <w:r w:rsidRPr="001D617B">
              <w:rPr>
                <w:sz w:val="16"/>
                <w:szCs w:val="16"/>
              </w:rPr>
              <w:t>рублей</w:t>
            </w:r>
            <w:r>
              <w:rPr>
                <w:sz w:val="16"/>
                <w:szCs w:val="16"/>
              </w:rPr>
              <w:t>)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jc w:val="center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jc w:val="center"/>
            </w:pPr>
            <w:r w:rsidRPr="00856F61"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jc w:val="center"/>
            </w:pPr>
            <w:r>
              <w:t>Утверждено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17B" w:rsidRPr="00856F61" w:rsidRDefault="001D617B" w:rsidP="001D617B">
            <w:pPr>
              <w:jc w:val="center"/>
            </w:pPr>
            <w:r>
              <w:t>Исполнено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3A7BA7" w:rsidP="003A7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="001D617B" w:rsidRPr="00856F61">
              <w:rPr>
                <w:b/>
                <w:bCs/>
              </w:rPr>
              <w:t>1 00 00000 00 0000 000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AF7AFD" w:rsidRDefault="00D201A0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25157,7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7B" w:rsidRPr="00AF7AFD" w:rsidRDefault="00D201A0" w:rsidP="00CB4884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26312,8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1 01 00000 00 0000 000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2550,5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2367,1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1 01 02000 01 0000 110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2550,5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2367,1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100 </w:t>
            </w:r>
            <w:r w:rsidR="001D617B" w:rsidRPr="00856F61">
              <w:t>1 03 00000 00 0000 000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B" w:rsidRPr="00856F61" w:rsidRDefault="001D617B" w:rsidP="00856F61">
            <w:pPr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3643,2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201A0" w:rsidP="00C445D0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3366,</w:t>
            </w:r>
            <w:r w:rsidR="00C445D0" w:rsidRPr="00AF7AFD">
              <w:rPr>
                <w:sz w:val="22"/>
                <w:szCs w:val="22"/>
              </w:rPr>
              <w:t>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100 </w:t>
            </w:r>
            <w:r w:rsidR="001D617B" w:rsidRPr="00856F61">
              <w:t>1 03 02000 01 0000 110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7B" w:rsidRPr="00856F61" w:rsidRDefault="001D617B" w:rsidP="00856F61">
            <w:r w:rsidRPr="00856F6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D201A0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3643,2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201A0" w:rsidP="00C445D0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3366,</w:t>
            </w:r>
            <w:r w:rsidR="00C445D0" w:rsidRPr="00AF7AFD">
              <w:rPr>
                <w:sz w:val="22"/>
                <w:szCs w:val="22"/>
              </w:rPr>
              <w:t>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1 06 00000 00 0000 000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0072F4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17800,0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0072F4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19439,7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1 06 01000 00 0000 110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1128,0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182 </w:t>
            </w:r>
            <w:r w:rsidR="001D617B" w:rsidRPr="00856F61">
              <w:t>1 06 06000 00 0000 110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16300,0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18311,7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1 08 00000 00 0000 110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ГОСУДАРСТВЕННАЯ ПОШЛИНА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38,2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1 08 04020 10 0000 110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40,0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38,2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1 11 00000 00 0000 000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304BF3" w:rsidP="00856F61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783,7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304BF3" w:rsidP="00CB4884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759,1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pPr>
              <w:ind w:right="-108"/>
            </w:pPr>
            <w:r>
              <w:t xml:space="preserve">028 </w:t>
            </w:r>
            <w:r w:rsidR="00304BF3">
              <w:t>1 11 0502</w:t>
            </w:r>
            <w:r w:rsidR="001D617B" w:rsidRPr="00856F61">
              <w:t>5 10 0000 120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304BF3">
            <w:r w:rsidRPr="00856F61">
              <w:t>Доходы</w:t>
            </w:r>
            <w:r w:rsidR="00304BF3">
              <w:t>, получаемые 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D72415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32,6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72415" w:rsidP="00CB4884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29,8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pPr>
              <w:ind w:right="-108"/>
            </w:pPr>
            <w:r>
              <w:t xml:space="preserve">028 </w:t>
            </w:r>
            <w:r w:rsidR="001D617B" w:rsidRPr="00856F61">
              <w:t>1 11 05075 10 0000 120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D72415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591,1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72415" w:rsidP="00CB4884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568,7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1 11 09045 10 0000 120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D72415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160,0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D72415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160,6</w:t>
            </w:r>
          </w:p>
        </w:tc>
      </w:tr>
      <w:tr w:rsidR="00D72415" w:rsidRPr="00856F61" w:rsidTr="00EC5DD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15" w:rsidRDefault="00D72415" w:rsidP="003A7BA7">
            <w:r>
              <w:t>028 1 16 00000 00 0000 000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15" w:rsidRPr="00856F61" w:rsidRDefault="00D72415" w:rsidP="00856F61">
            <w:r>
              <w:t>ШТРАФЫ, САНКЦИИ, ВОЗМЕЩЕНИЕ УЩЕРБА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15" w:rsidRPr="00AF7AFD" w:rsidRDefault="00D72415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157,3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415" w:rsidRPr="00AF7AFD" w:rsidRDefault="00D72415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159,3</w:t>
            </w:r>
          </w:p>
        </w:tc>
      </w:tr>
      <w:tr w:rsidR="00D72415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15" w:rsidRDefault="00D72415" w:rsidP="003A7BA7">
            <w:r>
              <w:t>028 1 16 33050 10 0000 140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415" w:rsidRDefault="00D72415" w:rsidP="00856F61">
            <w:r>
              <w:t>Денежные взыскания (штрафы)</w:t>
            </w:r>
            <w:r w:rsidR="00C445D0">
              <w:t xml:space="preserve">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415" w:rsidRPr="00AF7AFD" w:rsidRDefault="00C445D0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157,3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415" w:rsidRPr="00AF7AFD" w:rsidRDefault="00C445D0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157,3</w:t>
            </w:r>
          </w:p>
        </w:tc>
      </w:tr>
      <w:tr w:rsidR="00C445D0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5D0" w:rsidRDefault="00C445D0" w:rsidP="003A7BA7">
            <w:r>
              <w:t>028 1 16 90050 10 0000 140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D0" w:rsidRDefault="00C445D0" w:rsidP="00856F61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5D0" w:rsidRPr="00AF7AFD" w:rsidRDefault="00C445D0" w:rsidP="00FC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5D0" w:rsidRPr="00AF7AFD" w:rsidRDefault="00C445D0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2,0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pPr>
              <w:ind w:right="-108"/>
            </w:pPr>
            <w:r>
              <w:t xml:space="preserve">028 </w:t>
            </w:r>
            <w:r w:rsidR="001D617B" w:rsidRPr="00856F61">
              <w:t>1 17 00000 00 0000 000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C445D0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183,0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C445D0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182,7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r>
              <w:t xml:space="preserve">028 </w:t>
            </w:r>
            <w:r w:rsidR="001D617B" w:rsidRPr="00856F61">
              <w:t>1 17 05050 10 0000 180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Прочие неналоговые доходы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AF7AFD" w:rsidRDefault="00C445D0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183,0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C445D0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182,7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3A7BA7">
            <w:pPr>
              <w:rPr>
                <w:b/>
              </w:rPr>
            </w:pPr>
            <w:r>
              <w:rPr>
                <w:b/>
              </w:rPr>
              <w:t xml:space="preserve">028 </w:t>
            </w:r>
            <w:r w:rsidR="001D617B" w:rsidRPr="00856F61">
              <w:rPr>
                <w:b/>
              </w:rPr>
              <w:t>2 00 00000 00 0000 000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147244,9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7B14C9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28949,8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EC5DD6">
            <w:pPr>
              <w:outlineLvl w:val="1"/>
            </w:pPr>
            <w:r>
              <w:t xml:space="preserve">028 </w:t>
            </w:r>
            <w:r w:rsidR="001D617B" w:rsidRPr="00856F61">
              <w:t xml:space="preserve">2 02 </w:t>
            </w:r>
            <w:r w:rsidR="00EC5DD6">
              <w:t>15001</w:t>
            </w:r>
            <w:r w:rsidR="001D617B" w:rsidRPr="00856F61"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autoSpaceDE w:val="0"/>
              <w:autoSpaceDN w:val="0"/>
              <w:adjustRightInd w:val="0"/>
              <w:jc w:val="both"/>
            </w:pPr>
            <w:r w:rsidRPr="00856F6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4851,4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4A6B99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4851,4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1D617B" w:rsidP="00EC5DD6">
            <w:pPr>
              <w:ind w:right="-108"/>
              <w:rPr>
                <w:bCs/>
              </w:rPr>
            </w:pPr>
            <w:r w:rsidRPr="00856F61">
              <w:rPr>
                <w:bCs/>
              </w:rPr>
              <w:t xml:space="preserve"> </w:t>
            </w:r>
            <w:r w:rsidR="003A7BA7">
              <w:rPr>
                <w:bCs/>
              </w:rPr>
              <w:t xml:space="preserve">028 </w:t>
            </w:r>
            <w:r w:rsidRPr="00856F61">
              <w:rPr>
                <w:bCs/>
              </w:rPr>
              <w:t xml:space="preserve">2 02 </w:t>
            </w:r>
            <w:r w:rsidR="00EC5DD6">
              <w:rPr>
                <w:bCs/>
              </w:rPr>
              <w:t>20077</w:t>
            </w:r>
            <w:r w:rsidRPr="00856F61">
              <w:rPr>
                <w:bCs/>
              </w:rPr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856F61" w:rsidRDefault="001D617B" w:rsidP="00856F61">
            <w:pPr>
              <w:rPr>
                <w:bCs/>
              </w:rPr>
            </w:pPr>
            <w:r w:rsidRPr="00856F61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856F61">
              <w:rPr>
                <w:bCs/>
              </w:rPr>
              <w:t>софинансирование</w:t>
            </w:r>
            <w:proofErr w:type="spellEnd"/>
            <w:r w:rsidRPr="00856F61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44644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134509,</w:t>
            </w:r>
            <w:r w:rsidR="00F44644" w:rsidRPr="00AF7AF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F44644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22493,</w:t>
            </w:r>
            <w:r w:rsidR="00F44644" w:rsidRPr="00AF7AFD">
              <w:rPr>
                <w:bCs/>
                <w:sz w:val="22"/>
                <w:szCs w:val="22"/>
              </w:rPr>
              <w:t>4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1D617B" w:rsidP="003A7BA7">
            <w:pPr>
              <w:ind w:right="-108"/>
              <w:rPr>
                <w:bCs/>
              </w:rPr>
            </w:pPr>
          </w:p>
          <w:p w:rsidR="001D617B" w:rsidRPr="00856F61" w:rsidRDefault="003A7BA7" w:rsidP="00EC5DD6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 xml:space="preserve">028 </w:t>
            </w:r>
            <w:r w:rsidR="001D617B" w:rsidRPr="00856F61">
              <w:rPr>
                <w:bCs/>
              </w:rPr>
              <w:t xml:space="preserve">2 02 </w:t>
            </w:r>
            <w:r w:rsidR="00EC5DD6">
              <w:rPr>
                <w:bCs/>
              </w:rPr>
              <w:t>20216</w:t>
            </w:r>
            <w:r w:rsidR="001D617B" w:rsidRPr="00856F61">
              <w:rPr>
                <w:bCs/>
              </w:rPr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17B" w:rsidRPr="00856F61" w:rsidRDefault="001D617B" w:rsidP="00856F61">
            <w:pPr>
              <w:rPr>
                <w:bCs/>
              </w:rPr>
            </w:pPr>
            <w:r w:rsidRPr="00856F61">
              <w:rPr>
                <w:bCs/>
              </w:rPr>
              <w:lastRenderedPageBreak/>
              <w:t xml:space="preserve">Субсидии бюджетам сельских поселений на осуществление </w:t>
            </w:r>
            <w:r w:rsidRPr="00856F61">
              <w:rPr>
                <w:bCs/>
              </w:rP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lastRenderedPageBreak/>
              <w:t>1639,9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4A6B99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1639,9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EC5DD6">
            <w:r>
              <w:rPr>
                <w:bCs/>
              </w:rPr>
              <w:lastRenderedPageBreak/>
              <w:t xml:space="preserve">028 </w:t>
            </w:r>
            <w:r w:rsidR="001D617B" w:rsidRPr="00856F61">
              <w:rPr>
                <w:bCs/>
              </w:rPr>
              <w:t xml:space="preserve">2 02 </w:t>
            </w:r>
            <w:r w:rsidR="00EC5DD6">
              <w:rPr>
                <w:bCs/>
              </w:rPr>
              <w:t>29999</w:t>
            </w:r>
            <w:r w:rsidR="001D617B" w:rsidRPr="00856F61">
              <w:rPr>
                <w:bCs/>
              </w:rPr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pPr>
              <w:rPr>
                <w:bCs/>
              </w:rPr>
            </w:pPr>
            <w:r w:rsidRPr="00856F61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4950,7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4A6B99">
            <w:pPr>
              <w:jc w:val="right"/>
              <w:rPr>
                <w:bCs/>
                <w:sz w:val="22"/>
                <w:szCs w:val="22"/>
              </w:rPr>
            </w:pPr>
            <w:r w:rsidRPr="00AF7AFD">
              <w:rPr>
                <w:bCs/>
                <w:sz w:val="22"/>
                <w:szCs w:val="22"/>
              </w:rPr>
              <w:t>4950,7</w:t>
            </w:r>
          </w:p>
        </w:tc>
      </w:tr>
      <w:tr w:rsidR="00EC5DD6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DD6" w:rsidRPr="00856F61" w:rsidRDefault="00EC5DD6" w:rsidP="00EC5DD6">
            <w:r>
              <w:t xml:space="preserve">028 </w:t>
            </w:r>
            <w:r w:rsidRPr="00856F61">
              <w:t xml:space="preserve">2 02 </w:t>
            </w:r>
            <w:r>
              <w:t>30024</w:t>
            </w:r>
            <w:r w:rsidRPr="00856F61"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DD6" w:rsidRPr="00856F61" w:rsidRDefault="00EC5DD6" w:rsidP="009B015E">
            <w:r w:rsidRPr="00856F61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DD6" w:rsidRPr="00AF7AFD" w:rsidRDefault="00EC5DD6" w:rsidP="009B015E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468,0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DD6" w:rsidRPr="00AF7AFD" w:rsidRDefault="00EC5DD6" w:rsidP="009B015E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468,0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1D617B" w:rsidP="00EC5DD6">
            <w:r w:rsidRPr="00856F61">
              <w:t xml:space="preserve"> </w:t>
            </w:r>
            <w:r w:rsidR="003A7BA7">
              <w:t xml:space="preserve">028 </w:t>
            </w:r>
            <w:r w:rsidRPr="00856F61">
              <w:t xml:space="preserve">2 02 </w:t>
            </w:r>
            <w:r w:rsidR="00EC5DD6">
              <w:t>35118</w:t>
            </w:r>
            <w:r w:rsidRPr="00856F61"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EC5DD6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125,4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EC5DD6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125,4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17B" w:rsidRPr="00856F61" w:rsidRDefault="003A7BA7" w:rsidP="00F44644">
            <w:r>
              <w:t xml:space="preserve">028 </w:t>
            </w:r>
            <w:r w:rsidR="001D617B" w:rsidRPr="00856F61">
              <w:t xml:space="preserve">2 02 </w:t>
            </w:r>
            <w:r w:rsidR="00F44644">
              <w:t>49999</w:t>
            </w:r>
            <w:r w:rsidR="001D617B" w:rsidRPr="00856F61">
              <w:t xml:space="preserve"> 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B" w:rsidRPr="00856F61" w:rsidRDefault="001D617B" w:rsidP="00856F61">
            <w:r w:rsidRPr="00856F61">
              <w:t>Прочие межбюджетные трансферты, передаваемые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F44644" w:rsidP="00FC76B6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700,0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F44644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700,0</w:t>
            </w:r>
          </w:p>
        </w:tc>
      </w:tr>
      <w:tr w:rsidR="007B14C9" w:rsidRPr="00856F61" w:rsidTr="00EC5DD6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C9" w:rsidRPr="003A7BA7" w:rsidRDefault="003A7BA7" w:rsidP="00F44644">
            <w:r>
              <w:t xml:space="preserve">028 </w:t>
            </w:r>
            <w:r w:rsidR="007B14C9" w:rsidRPr="003A7BA7">
              <w:t xml:space="preserve">2 19 </w:t>
            </w:r>
            <w:r w:rsidR="00F44644">
              <w:t xml:space="preserve">60010 </w:t>
            </w:r>
            <w:r w:rsidR="007B14C9" w:rsidRPr="003A7BA7">
              <w:t>10 0000 151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C9" w:rsidRPr="00856F61" w:rsidRDefault="007B14C9" w:rsidP="00856F61">
            <w:r>
              <w:t>Возврат остатков субсидий, субвенций и иных межбюджетных трансфертов, имеющих целевое назначение, прошлых лет</w:t>
            </w:r>
            <w:r w:rsidR="00D41749">
              <w:t xml:space="preserve"> из бюджета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4C9" w:rsidRPr="00AF7AFD" w:rsidRDefault="007B14C9" w:rsidP="00FC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4C9" w:rsidRPr="00AF7AFD" w:rsidRDefault="00F44644" w:rsidP="004A6B99">
            <w:pPr>
              <w:jc w:val="right"/>
              <w:rPr>
                <w:sz w:val="22"/>
                <w:szCs w:val="22"/>
              </w:rPr>
            </w:pPr>
            <w:r w:rsidRPr="00AF7AFD">
              <w:rPr>
                <w:sz w:val="22"/>
                <w:szCs w:val="22"/>
              </w:rPr>
              <w:t>- 6279,0</w:t>
            </w:r>
          </w:p>
        </w:tc>
      </w:tr>
      <w:tr w:rsidR="001D617B" w:rsidRPr="00856F61" w:rsidTr="00EC5DD6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856F61" w:rsidRDefault="001D617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56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856F61" w:rsidRDefault="001D617B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17B" w:rsidRPr="00AF7AFD" w:rsidRDefault="00F44644" w:rsidP="00FC76B6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172402,6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17B" w:rsidRPr="00AF7AFD" w:rsidRDefault="00F44644" w:rsidP="00CB4884">
            <w:pPr>
              <w:jc w:val="right"/>
              <w:rPr>
                <w:b/>
                <w:bCs/>
                <w:sz w:val="22"/>
                <w:szCs w:val="22"/>
              </w:rPr>
            </w:pPr>
            <w:r w:rsidRPr="00AF7AFD">
              <w:rPr>
                <w:b/>
                <w:bCs/>
                <w:sz w:val="22"/>
                <w:szCs w:val="22"/>
              </w:rPr>
              <w:t>55262,6</w:t>
            </w:r>
          </w:p>
        </w:tc>
      </w:tr>
    </w:tbl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F44644" w:rsidRDefault="00F44644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1D617B" w:rsidRDefault="001D617B" w:rsidP="00856F61">
      <w:pPr>
        <w:suppressAutoHyphens/>
        <w:jc w:val="right"/>
        <w:rPr>
          <w:lang w:eastAsia="ar-SA"/>
        </w:rPr>
      </w:pPr>
    </w:p>
    <w:p w:rsidR="00AF7AFD" w:rsidRDefault="00AF7AFD" w:rsidP="00856F61">
      <w:pPr>
        <w:suppressAutoHyphens/>
        <w:jc w:val="right"/>
        <w:rPr>
          <w:lang w:eastAsia="ar-SA"/>
        </w:rPr>
      </w:pPr>
    </w:p>
    <w:p w:rsidR="00AF7AFD" w:rsidRDefault="00AF7AFD" w:rsidP="00856F61">
      <w:pPr>
        <w:suppressAutoHyphens/>
        <w:jc w:val="right"/>
        <w:rPr>
          <w:lang w:eastAsia="ar-SA"/>
        </w:rPr>
      </w:pPr>
    </w:p>
    <w:p w:rsidR="003A577B" w:rsidRDefault="003A577B" w:rsidP="00856F61">
      <w:pPr>
        <w:suppressAutoHyphens/>
        <w:jc w:val="right"/>
        <w:rPr>
          <w:lang w:eastAsia="ar-SA"/>
        </w:rPr>
      </w:pPr>
    </w:p>
    <w:p w:rsidR="003A577B" w:rsidRDefault="003A577B" w:rsidP="00856F61">
      <w:pPr>
        <w:suppressAutoHyphens/>
        <w:jc w:val="right"/>
        <w:rPr>
          <w:lang w:eastAsia="ar-SA"/>
        </w:rPr>
      </w:pPr>
    </w:p>
    <w:tbl>
      <w:tblPr>
        <w:tblW w:w="10132" w:type="dxa"/>
        <w:tblInd w:w="88" w:type="dxa"/>
        <w:tblLook w:val="0000" w:firstRow="0" w:lastRow="0" w:firstColumn="0" w:lastColumn="0" w:noHBand="0" w:noVBand="0"/>
      </w:tblPr>
      <w:tblGrid>
        <w:gridCol w:w="10132"/>
      </w:tblGrid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3A577B" w:rsidP="003A577B">
            <w:pPr>
              <w:jc w:val="right"/>
            </w:pPr>
            <w:r w:rsidRPr="003A577B">
              <w:t>Утверждено</w:t>
            </w:r>
          </w:p>
        </w:tc>
      </w:tr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3A577B" w:rsidP="003A577B">
            <w:pPr>
              <w:jc w:val="right"/>
            </w:pPr>
            <w:r w:rsidRPr="003A577B">
              <w:t>решением Совета депутатов</w:t>
            </w:r>
          </w:p>
        </w:tc>
      </w:tr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3A577B" w:rsidP="003A577B">
            <w:pPr>
              <w:jc w:val="right"/>
            </w:pPr>
            <w:r w:rsidRPr="003A577B">
              <w:t>МО Запорожское сельское поселение</w:t>
            </w:r>
          </w:p>
        </w:tc>
      </w:tr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CB4884" w:rsidP="003A577B">
            <w:pPr>
              <w:jc w:val="right"/>
            </w:pPr>
            <w:r>
              <w:t>М</w:t>
            </w:r>
            <w:r w:rsidR="003A577B" w:rsidRPr="003A577B">
              <w:t>О Приозерский муниципальный район</w:t>
            </w:r>
          </w:p>
          <w:p w:rsidR="003A577B" w:rsidRPr="003A577B" w:rsidRDefault="003A577B" w:rsidP="003A577B">
            <w:pPr>
              <w:jc w:val="right"/>
            </w:pPr>
            <w:r w:rsidRPr="003A577B">
              <w:t>Ленинградской области</w:t>
            </w:r>
          </w:p>
        </w:tc>
      </w:tr>
      <w:tr w:rsidR="003A577B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3A577B" w:rsidRPr="003A577B" w:rsidRDefault="00000DEF" w:rsidP="00D201A0">
            <w:pPr>
              <w:jc w:val="right"/>
            </w:pPr>
            <w:r w:rsidRPr="00000DEF">
              <w:t>от 01.03.2018 г.  №137</w:t>
            </w:r>
          </w:p>
        </w:tc>
      </w:tr>
      <w:tr w:rsidR="003A577B" w:rsidRPr="003A577B" w:rsidTr="002F4EDB">
        <w:trPr>
          <w:trHeight w:val="80"/>
        </w:trPr>
        <w:tc>
          <w:tcPr>
            <w:tcW w:w="10132" w:type="dxa"/>
            <w:noWrap/>
            <w:vAlign w:val="center"/>
          </w:tcPr>
          <w:p w:rsidR="003A577B" w:rsidRPr="003A577B" w:rsidRDefault="003A577B" w:rsidP="003A577B">
            <w:pPr>
              <w:jc w:val="right"/>
            </w:pPr>
            <w:r w:rsidRPr="003A577B">
              <w:t>Приложение 2</w:t>
            </w:r>
          </w:p>
          <w:p w:rsidR="003A577B" w:rsidRPr="003A577B" w:rsidRDefault="003A577B" w:rsidP="003A577B">
            <w:pPr>
              <w:jc w:val="right"/>
              <w:rPr>
                <w:b/>
              </w:rPr>
            </w:pPr>
          </w:p>
        </w:tc>
      </w:tr>
    </w:tbl>
    <w:p w:rsidR="003A577B" w:rsidRPr="002F4EDB" w:rsidRDefault="003A577B" w:rsidP="002F4ED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Расходы</w:t>
      </w:r>
    </w:p>
    <w:p w:rsidR="003A577B" w:rsidRPr="002F4EDB" w:rsidRDefault="003A577B" w:rsidP="003A577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по разделам и подразделам классификации расходов бюджета муниципального образования Запорожское сельское поселение МО Приозерский муниципальный район Ленинградской области за 201</w:t>
      </w:r>
      <w:r w:rsidR="00D201A0">
        <w:rPr>
          <w:b/>
          <w:sz w:val="24"/>
          <w:szCs w:val="24"/>
        </w:rPr>
        <w:t>7</w:t>
      </w:r>
      <w:r w:rsidRPr="002F4EDB">
        <w:rPr>
          <w:b/>
          <w:sz w:val="24"/>
          <w:szCs w:val="24"/>
        </w:rPr>
        <w:t xml:space="preserve"> год</w:t>
      </w:r>
    </w:p>
    <w:p w:rsidR="003A577B" w:rsidRPr="003A577B" w:rsidRDefault="003A577B" w:rsidP="003A577B">
      <w:pPr>
        <w:jc w:val="right"/>
        <w:rPr>
          <w:sz w:val="16"/>
          <w:szCs w:val="16"/>
        </w:rPr>
      </w:pPr>
      <w:r w:rsidRPr="003A577B">
        <w:rPr>
          <w:sz w:val="16"/>
          <w:szCs w:val="16"/>
        </w:rPr>
        <w:t>(тысяч рублей)</w:t>
      </w:r>
    </w:p>
    <w:tbl>
      <w:tblPr>
        <w:tblW w:w="106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800"/>
        <w:gridCol w:w="1610"/>
        <w:gridCol w:w="617"/>
        <w:gridCol w:w="1417"/>
        <w:gridCol w:w="1276"/>
      </w:tblGrid>
      <w:tr w:rsidR="002F4EDB" w:rsidRPr="002F4EDB" w:rsidTr="00AF7829">
        <w:trPr>
          <w:trHeight w:val="263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КФСР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КЦСР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</w:tcPr>
          <w:p w:rsidR="002F4EDB" w:rsidRPr="002F4EDB" w:rsidRDefault="002F4EDB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Исполнено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772F4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8763,7</w:t>
            </w:r>
          </w:p>
        </w:tc>
        <w:tc>
          <w:tcPr>
            <w:tcW w:w="1276" w:type="dxa"/>
            <w:vAlign w:val="center"/>
          </w:tcPr>
          <w:p w:rsidR="002F4EDB" w:rsidRPr="00305A67" w:rsidRDefault="009772F4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8290,2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6758,4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9772F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6357,</w:t>
            </w:r>
            <w:r w:rsidR="009772F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916A8E" w:rsidRPr="002F4EDB" w:rsidTr="00AF7829">
        <w:trPr>
          <w:trHeight w:val="369"/>
        </w:trPr>
        <w:tc>
          <w:tcPr>
            <w:tcW w:w="4962" w:type="dxa"/>
            <w:shd w:val="clear" w:color="auto" w:fill="auto"/>
            <w:vAlign w:val="center"/>
          </w:tcPr>
          <w:p w:rsidR="00916A8E" w:rsidRPr="00305A67" w:rsidRDefault="00916A8E" w:rsidP="009B015E">
            <w:pPr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16A8E" w:rsidRPr="00305A67" w:rsidRDefault="00916A8E" w:rsidP="009B015E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16A8E" w:rsidRPr="00305A67" w:rsidRDefault="00AE7AAE" w:rsidP="009B01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20001</w:t>
            </w:r>
            <w:r w:rsidR="00916A8E" w:rsidRPr="00305A67">
              <w:rPr>
                <w:bCs/>
                <w:sz w:val="22"/>
                <w:szCs w:val="22"/>
              </w:rPr>
              <w:t>42190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916A8E" w:rsidRPr="00305A67" w:rsidRDefault="00916A8E" w:rsidP="009B01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6A8E" w:rsidRPr="00305A67" w:rsidRDefault="00632510" w:rsidP="002F4EDB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916A8E" w:rsidRPr="00305A67" w:rsidRDefault="00632510" w:rsidP="002F4EDB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35,0</w:t>
            </w:r>
          </w:p>
        </w:tc>
      </w:tr>
      <w:tr w:rsidR="00916A8E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</w:tcPr>
          <w:p w:rsidR="00916A8E" w:rsidRPr="00305A67" w:rsidRDefault="00916A8E" w:rsidP="009B015E">
            <w:pPr>
              <w:rPr>
                <w:bCs/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916A8E" w:rsidRPr="00305A67" w:rsidRDefault="00916A8E" w:rsidP="009B015E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16A8E" w:rsidRPr="00305A67" w:rsidRDefault="00AE7AAE" w:rsidP="009B01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20001</w:t>
            </w:r>
            <w:r w:rsidR="00916A8E" w:rsidRPr="00305A67">
              <w:rPr>
                <w:bCs/>
                <w:sz w:val="22"/>
                <w:szCs w:val="22"/>
              </w:rPr>
              <w:t>42190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916A8E" w:rsidRPr="00305A67" w:rsidRDefault="00916A8E" w:rsidP="009B015E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A8E" w:rsidRPr="00305A67" w:rsidRDefault="00632510" w:rsidP="002F4EDB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916A8E" w:rsidRPr="00305A67" w:rsidRDefault="00632510" w:rsidP="002F4EDB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35,0</w:t>
            </w:r>
          </w:p>
        </w:tc>
      </w:tr>
      <w:tr w:rsidR="002F4EDB" w:rsidRPr="002F4EDB" w:rsidTr="00AF7829">
        <w:trPr>
          <w:trHeight w:val="576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5017,4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9772F4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4781,</w:t>
            </w:r>
            <w:r w:rsidR="009772F4">
              <w:rPr>
                <w:sz w:val="22"/>
                <w:szCs w:val="22"/>
              </w:rPr>
              <w:t>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3053,0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2863,</w:t>
            </w:r>
            <w:r w:rsidR="009772F4">
              <w:rPr>
                <w:sz w:val="22"/>
                <w:szCs w:val="22"/>
              </w:rPr>
              <w:t>2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1054,0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1052,0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900,4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863,1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670,0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609,9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474,0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471,8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</w:t>
            </w:r>
            <w:r w:rsidR="00AE7AAE">
              <w:rPr>
                <w:sz w:val="22"/>
                <w:szCs w:val="22"/>
              </w:rPr>
              <w:t>01</w:t>
            </w:r>
            <w:r w:rsidRPr="00305A67">
              <w:rPr>
                <w:sz w:val="22"/>
                <w:szCs w:val="22"/>
              </w:rPr>
              <w:t>22020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196,0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138,1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985,0</w:t>
            </w:r>
          </w:p>
        </w:tc>
        <w:tc>
          <w:tcPr>
            <w:tcW w:w="1276" w:type="dxa"/>
            <w:vAlign w:val="center"/>
          </w:tcPr>
          <w:p w:rsidR="002F4EDB" w:rsidRPr="00305A67" w:rsidRDefault="00632510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925,8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756,0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712,8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229,0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213,0</w:t>
            </w:r>
          </w:p>
        </w:tc>
      </w:tr>
      <w:tr w:rsidR="002F4EDB" w:rsidRPr="002F4EDB" w:rsidTr="00AF7829">
        <w:trPr>
          <w:trHeight w:val="113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</w:t>
            </w:r>
            <w:r w:rsidR="00AE7AAE">
              <w:rPr>
                <w:sz w:val="22"/>
                <w:szCs w:val="22"/>
              </w:rPr>
              <w:t>0</w:t>
            </w:r>
            <w:r w:rsidRPr="00305A67">
              <w:rPr>
                <w:sz w:val="22"/>
                <w:szCs w:val="22"/>
              </w:rPr>
              <w:t>162540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2F4EDB" w:rsidRPr="002F4EDB" w:rsidTr="00AF7829">
        <w:trPr>
          <w:trHeight w:val="294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9772F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356,</w:t>
            </w:r>
            <w:r w:rsidR="009772F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356,5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vAlign w:val="center"/>
          </w:tcPr>
          <w:p w:rsidR="002F4EDB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</w:tr>
      <w:tr w:rsidR="00D16D3E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</w:tcPr>
          <w:p w:rsidR="00D16D3E" w:rsidRPr="00305A67" w:rsidRDefault="00D16D3E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16D3E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D16D3E" w:rsidRPr="00305A67">
              <w:rPr>
                <w:sz w:val="22"/>
                <w:szCs w:val="22"/>
              </w:rPr>
              <w:t>0162570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vAlign w:val="center"/>
          </w:tcPr>
          <w:p w:rsidR="00D16D3E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</w:tr>
      <w:tr w:rsidR="00D16D3E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</w:tcPr>
          <w:p w:rsidR="00D16D3E" w:rsidRPr="00305A67" w:rsidRDefault="00D16D3E" w:rsidP="00D16D3E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D16D3E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D16D3E" w:rsidRPr="00305A67">
              <w:rPr>
                <w:sz w:val="22"/>
                <w:szCs w:val="22"/>
              </w:rPr>
              <w:t>0162570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6D3E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vAlign w:val="center"/>
          </w:tcPr>
          <w:p w:rsidR="00D16D3E" w:rsidRPr="00305A67" w:rsidRDefault="00D16D3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9772F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1645,</w:t>
            </w:r>
            <w:r w:rsidR="009772F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F4EDB" w:rsidRPr="00305A67" w:rsidRDefault="009772F4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1575,9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468,0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468,0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362,2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362,2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105,8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105,8</w:t>
            </w:r>
          </w:p>
        </w:tc>
      </w:tr>
      <w:tr w:rsidR="002F4EDB" w:rsidRPr="002F4EDB" w:rsidTr="00AF7829">
        <w:trPr>
          <w:trHeight w:val="836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384,5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384,5</w:t>
            </w: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AF7829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767,</w:t>
            </w:r>
            <w:r w:rsidR="00AF782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723,5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AE7AAE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76</w:t>
            </w:r>
            <w:r w:rsidR="00AE7AAE">
              <w:rPr>
                <w:sz w:val="22"/>
                <w:szCs w:val="22"/>
              </w:rPr>
              <w:t>2</w:t>
            </w:r>
            <w:r w:rsidRPr="00305A67">
              <w:rPr>
                <w:sz w:val="22"/>
                <w:szCs w:val="22"/>
              </w:rPr>
              <w:t>,</w:t>
            </w:r>
            <w:r w:rsidR="00AF782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2F4EDB" w:rsidRPr="00305A67" w:rsidRDefault="00AF78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5,5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125,4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125,4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70,1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34,1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34,1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0310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AF7829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97831,</w:t>
            </w:r>
            <w:r w:rsidR="00AF78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4818,6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91433,4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4654,2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510,9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510,9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vAlign w:val="center"/>
          </w:tcPr>
          <w:p w:rsidR="002F4EDB" w:rsidRPr="00305A67" w:rsidRDefault="009B015E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на строительство и реконструкцию автомобильных дорог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853B0B" w:rsidRPr="00305A67">
              <w:rPr>
                <w:sz w:val="22"/>
                <w:szCs w:val="22"/>
              </w:rPr>
              <w:t>00344010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54,4</w:t>
            </w: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="00853B0B" w:rsidRPr="00305A67">
              <w:rPr>
                <w:sz w:val="22"/>
                <w:szCs w:val="22"/>
              </w:rPr>
              <w:t>0344010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54,4</w:t>
            </w: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853B0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мероприятий ФЦП «Устойчивое развитие сельских территорий на 2014-2017 г. и на период до 2020 г.» Местный бюджет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853B0B" w:rsidRPr="00305A67">
              <w:rPr>
                <w:sz w:val="22"/>
                <w:szCs w:val="22"/>
              </w:rPr>
              <w:t>003</w:t>
            </w:r>
            <w:r w:rsidR="00853B0B" w:rsidRPr="00305A6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2000,0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7C6700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</w:t>
            </w:r>
            <w:r w:rsidR="00853B0B" w:rsidRPr="00305A67">
              <w:rPr>
                <w:sz w:val="22"/>
                <w:szCs w:val="22"/>
              </w:rPr>
              <w:t>03</w:t>
            </w:r>
            <w:r w:rsidR="00853B0B" w:rsidRPr="00305A6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2000,0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53B0B" w:rsidRPr="002F4EDB" w:rsidTr="00AF7829">
        <w:trPr>
          <w:trHeight w:val="132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мероприятий ФЦП «Устойчивое развитие сельских территорий на 2014-2017 г. и </w:t>
            </w:r>
            <w:r w:rsidRPr="00305A67">
              <w:rPr>
                <w:sz w:val="22"/>
                <w:szCs w:val="22"/>
              </w:rPr>
              <w:lastRenderedPageBreak/>
              <w:t>на период до 2020 г.»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7C6700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="00853B0B" w:rsidRPr="00305A67">
              <w:rPr>
                <w:sz w:val="22"/>
                <w:szCs w:val="22"/>
              </w:rPr>
              <w:t>003</w:t>
            </w:r>
            <w:r w:rsidR="00853B0B" w:rsidRPr="00305A67">
              <w:rPr>
                <w:sz w:val="22"/>
                <w:szCs w:val="22"/>
                <w:lang w:val="en-US"/>
              </w:rPr>
              <w:t>R0180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53B0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53B0B" w:rsidRPr="00305A67" w:rsidRDefault="00853B0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53B0B" w:rsidRPr="00305A67" w:rsidRDefault="00853B0B" w:rsidP="007C6700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53B0B" w:rsidRPr="00305A67" w:rsidRDefault="00AE7AAE" w:rsidP="00AE7AAE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</w:t>
            </w:r>
            <w:r w:rsidR="00853B0B" w:rsidRPr="00305A67">
              <w:rPr>
                <w:sz w:val="22"/>
                <w:szCs w:val="22"/>
              </w:rPr>
              <w:t>03</w:t>
            </w:r>
            <w:r w:rsidR="00853B0B" w:rsidRPr="00305A67">
              <w:rPr>
                <w:sz w:val="22"/>
                <w:szCs w:val="22"/>
                <w:lang w:val="en-US"/>
              </w:rPr>
              <w:t>R0180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vAlign w:val="center"/>
          </w:tcPr>
          <w:p w:rsidR="00853B0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853B0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853B0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="00853B0B" w:rsidRPr="00305A67"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2F4EDB" w:rsidRPr="002F4EDB" w:rsidTr="00AF7829">
        <w:trPr>
          <w:trHeight w:val="120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853B0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пунктов </w:t>
            </w:r>
            <w:r w:rsidR="00853B0B" w:rsidRPr="00305A67"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>, являющихся административными центрами поселений"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vAlign w:val="center"/>
          </w:tcPr>
          <w:p w:rsidR="002F4EDB" w:rsidRPr="00305A67" w:rsidRDefault="00853B0B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214DD0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</w:t>
            </w:r>
            <w:r w:rsidR="00305A67" w:rsidRPr="00305A67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164,4</w:t>
            </w:r>
          </w:p>
        </w:tc>
      </w:tr>
      <w:tr w:rsidR="002F4EDB" w:rsidRPr="002F4EDB" w:rsidTr="00AF7829">
        <w:trPr>
          <w:trHeight w:val="637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2F4EDB" w:rsidRPr="002F4EDB" w:rsidTr="00003EBD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305A67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center"/>
          </w:tcPr>
          <w:p w:rsidR="002F4EDB" w:rsidRPr="00305A67" w:rsidRDefault="002F4EDB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305A67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305A67" w:rsidRPr="00305A67" w:rsidRDefault="00305A67" w:rsidP="00305A67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05A67" w:rsidRPr="00305A67" w:rsidRDefault="00AE7AAE" w:rsidP="00AE7AAE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305A67" w:rsidRPr="00305A67">
              <w:rPr>
                <w:sz w:val="22"/>
                <w:szCs w:val="22"/>
              </w:rPr>
              <w:t>0142340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vAlign w:val="center"/>
          </w:tcPr>
          <w:p w:rsidR="00305A67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5A67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305A67" w:rsidRPr="00305A67" w:rsidRDefault="00305A67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05A67" w:rsidRPr="00305A67" w:rsidRDefault="00305A67" w:rsidP="007C6700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05A67" w:rsidRPr="00305A67" w:rsidRDefault="00AE7AAE" w:rsidP="00AE7AAE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05A67" w:rsidRPr="00305A67">
              <w:rPr>
                <w:sz w:val="22"/>
                <w:szCs w:val="22"/>
              </w:rPr>
              <w:t>30142340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vAlign w:val="center"/>
          </w:tcPr>
          <w:p w:rsidR="00305A67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5A67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305A67" w:rsidRPr="00305A67" w:rsidRDefault="00305A67" w:rsidP="002F4EDB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05A67" w:rsidRPr="00305A67" w:rsidRDefault="00305A67" w:rsidP="007C6700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05A67" w:rsidRPr="00305A67" w:rsidRDefault="00AE7AAE" w:rsidP="00AE7AAE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305A67">
              <w:rPr>
                <w:sz w:val="22"/>
                <w:szCs w:val="22"/>
              </w:rPr>
              <w:t>0142350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305A67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305A67" w:rsidRPr="00305A67" w:rsidRDefault="00305A67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05A67" w:rsidRPr="00305A67" w:rsidRDefault="00305A67" w:rsidP="007C6700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305A67" w:rsidRPr="00305A67" w:rsidRDefault="00AE7AAE" w:rsidP="00AE7AAE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05A67">
              <w:rPr>
                <w:sz w:val="22"/>
                <w:szCs w:val="22"/>
              </w:rPr>
              <w:t>30142350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05A67" w:rsidRPr="00305A67" w:rsidRDefault="00305A67" w:rsidP="002F4EDB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F4EDB" w:rsidRPr="002F4EDB" w:rsidTr="00AF7829">
        <w:trPr>
          <w:trHeight w:val="7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57399,8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  <w:r w:rsidRPr="00305A67">
              <w:rPr>
                <w:b/>
                <w:bCs/>
                <w:sz w:val="22"/>
                <w:szCs w:val="22"/>
              </w:rPr>
              <w:t>26162,1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145,2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125,3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50389,2</w:t>
            </w:r>
          </w:p>
        </w:tc>
        <w:tc>
          <w:tcPr>
            <w:tcW w:w="1276" w:type="dxa"/>
            <w:vAlign w:val="center"/>
          </w:tcPr>
          <w:p w:rsidR="002F4EDB" w:rsidRPr="00305A67" w:rsidRDefault="00305A67" w:rsidP="002F4EDB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19319,2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2F4EDB" w:rsidRPr="002F4EDB" w:rsidTr="00AF7829">
        <w:trPr>
          <w:trHeight w:val="132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8F57F0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81</w:t>
            </w:r>
            <w:r w:rsidR="008F57F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6865,4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2"/>
              <w:rPr>
                <w:b/>
                <w:bCs/>
                <w:sz w:val="22"/>
                <w:szCs w:val="22"/>
                <w:highlight w:val="yellow"/>
              </w:rPr>
            </w:pPr>
            <w:r w:rsidRPr="008F57F0">
              <w:rPr>
                <w:b/>
                <w:bCs/>
                <w:sz w:val="22"/>
                <w:szCs w:val="22"/>
              </w:rPr>
              <w:t>6717,6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</w:t>
            </w:r>
            <w:r w:rsidR="00AE7AAE">
              <w:rPr>
                <w:sz w:val="22"/>
                <w:szCs w:val="22"/>
              </w:rPr>
              <w:t>0</w:t>
            </w:r>
            <w:r w:rsidRPr="00305A67">
              <w:rPr>
                <w:sz w:val="22"/>
                <w:szCs w:val="22"/>
              </w:rPr>
              <w:t>0142510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Благоустройство и озеленение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2F4EDB" w:rsidRPr="002F4EDB" w:rsidTr="00AF7829">
        <w:trPr>
          <w:trHeight w:val="26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2F4EDB" w:rsidRPr="00305A67" w:rsidRDefault="008F57F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8F57F0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F57F0" w:rsidRPr="00305A67" w:rsidRDefault="008F57F0" w:rsidP="002F4EDB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муниципальных образований ЛО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F57F0" w:rsidRPr="00305A67" w:rsidRDefault="008F57F0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F57F0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0A1229">
              <w:rPr>
                <w:sz w:val="22"/>
                <w:szCs w:val="22"/>
              </w:rPr>
              <w:t>0172020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F57F0" w:rsidRPr="00305A67" w:rsidRDefault="008F57F0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57F0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8F57F0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8F57F0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8F57F0" w:rsidRPr="00305A67" w:rsidRDefault="000A1229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8F57F0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F57F0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0A1229">
              <w:rPr>
                <w:sz w:val="22"/>
                <w:szCs w:val="22"/>
              </w:rPr>
              <w:t>30172020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8F57F0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57F0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8F57F0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2F4EDB" w:rsidRPr="002F4EDB" w:rsidTr="00AF7829">
        <w:trPr>
          <w:trHeight w:val="274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0A1229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="000A1229"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0A1229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276" w:type="dxa"/>
            <w:vAlign w:val="center"/>
          </w:tcPr>
          <w:p w:rsidR="002F4EDB" w:rsidRPr="00305A67" w:rsidRDefault="000A1229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0A1229" w:rsidP="002F4ED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276" w:type="dxa"/>
            <w:vAlign w:val="center"/>
          </w:tcPr>
          <w:p w:rsidR="002F4EDB" w:rsidRPr="00305A67" w:rsidRDefault="000A1229" w:rsidP="002F4EDB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2F4EDB" w:rsidRPr="002F4EDB" w:rsidTr="00AF7829">
        <w:trPr>
          <w:trHeight w:val="96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0A1229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 w:rsidR="000A1229"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 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0A1229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vAlign w:val="center"/>
          </w:tcPr>
          <w:p w:rsidR="002F4EDB" w:rsidRPr="00305A67" w:rsidRDefault="000A1229" w:rsidP="002F4EDB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AE7AAE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vAlign w:val="center"/>
          </w:tcPr>
          <w:p w:rsidR="002F4EDB" w:rsidRPr="00305A67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0A1229" w:rsidRPr="002F4EDB" w:rsidTr="00AF7829">
        <w:trPr>
          <w:trHeight w:val="211"/>
        </w:trPr>
        <w:tc>
          <w:tcPr>
            <w:tcW w:w="4962" w:type="dxa"/>
            <w:shd w:val="clear" w:color="auto" w:fill="auto"/>
            <w:vAlign w:val="center"/>
          </w:tcPr>
          <w:p w:rsidR="000A1229" w:rsidRPr="000A1229" w:rsidRDefault="000A1229" w:rsidP="002F4EDB">
            <w:pPr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276" w:type="dxa"/>
            <w:vAlign w:val="center"/>
          </w:tcPr>
          <w:p w:rsidR="000A1229" w:rsidRPr="000A1229" w:rsidRDefault="000A1229" w:rsidP="002F4EDB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</w:tr>
      <w:tr w:rsidR="000A1229" w:rsidRPr="002F4EDB" w:rsidTr="00AF7829">
        <w:trPr>
          <w:trHeight w:val="87"/>
        </w:trPr>
        <w:tc>
          <w:tcPr>
            <w:tcW w:w="4962" w:type="dxa"/>
            <w:shd w:val="clear" w:color="auto" w:fill="auto"/>
            <w:vAlign w:val="center"/>
          </w:tcPr>
          <w:p w:rsidR="000A1229" w:rsidRPr="000A1229" w:rsidRDefault="000A1229" w:rsidP="002F4EDB">
            <w:pPr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229" w:rsidRPr="000A1229" w:rsidRDefault="000A1229" w:rsidP="002F4EDB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276" w:type="dxa"/>
            <w:vAlign w:val="center"/>
          </w:tcPr>
          <w:p w:rsidR="000A1229" w:rsidRPr="000A1229" w:rsidRDefault="000A1229" w:rsidP="002F4EDB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</w:tr>
      <w:tr w:rsidR="000A1229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0A1229" w:rsidRPr="00305A67" w:rsidRDefault="007C6700" w:rsidP="002F4EDB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A1229" w:rsidRPr="00305A67" w:rsidRDefault="000A1229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1229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vAlign w:val="center"/>
          </w:tcPr>
          <w:p w:rsidR="000A1229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0A1229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</w:tcPr>
          <w:p w:rsidR="000A1229" w:rsidRPr="00305A67" w:rsidRDefault="007C6700" w:rsidP="002F4EDB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A1229" w:rsidRPr="00305A67" w:rsidRDefault="00AE7AAE" w:rsidP="00AE7AAE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0A1229">
              <w:rPr>
                <w:sz w:val="22"/>
                <w:szCs w:val="22"/>
              </w:rPr>
              <w:t>0142770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0A1229" w:rsidRPr="00305A67" w:rsidRDefault="000A1229" w:rsidP="002F4EDB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1229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vAlign w:val="center"/>
          </w:tcPr>
          <w:p w:rsidR="000A1229" w:rsidRDefault="000A12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7588,9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7355,1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7338,9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7118,0</w:t>
            </w:r>
          </w:p>
        </w:tc>
      </w:tr>
      <w:tr w:rsidR="002F4EDB" w:rsidRPr="002F4EDB" w:rsidTr="00AF7829">
        <w:trPr>
          <w:trHeight w:val="163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AF78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3555,4</w:t>
            </w:r>
          </w:p>
        </w:tc>
        <w:tc>
          <w:tcPr>
            <w:tcW w:w="1276" w:type="dxa"/>
            <w:vAlign w:val="center"/>
          </w:tcPr>
          <w:p w:rsidR="002F4EDB" w:rsidRPr="00305A67" w:rsidRDefault="00AF7829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3372,5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276" w:type="dxa"/>
            <w:vAlign w:val="center"/>
          </w:tcPr>
          <w:p w:rsidR="002F4EDB" w:rsidRPr="00305A67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</w:tr>
      <w:tr w:rsidR="007C6700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</w:tcPr>
          <w:p w:rsidR="007C6700" w:rsidRPr="00305A67" w:rsidRDefault="007C6700" w:rsidP="002F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C670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C6700">
              <w:rPr>
                <w:sz w:val="22"/>
                <w:szCs w:val="22"/>
              </w:rPr>
              <w:t>10270670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7C6700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</w:tcPr>
          <w:p w:rsidR="007C6700" w:rsidRPr="00305A67" w:rsidRDefault="007C6700" w:rsidP="002F4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6700" w:rsidRPr="00305A67" w:rsidRDefault="007C6700" w:rsidP="007C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C670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  <w:r w:rsidR="007C6700">
              <w:rPr>
                <w:sz w:val="22"/>
                <w:szCs w:val="22"/>
              </w:rPr>
              <w:t>0270670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7C6700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</w:tcPr>
          <w:p w:rsidR="007C6700" w:rsidRPr="00305A67" w:rsidRDefault="007C6700" w:rsidP="007C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C6700" w:rsidRPr="00305A67" w:rsidRDefault="007C6700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C6700" w:rsidRPr="00305A67" w:rsidRDefault="007C6700" w:rsidP="007C6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7C6700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</w:tcPr>
          <w:p w:rsidR="007C6700" w:rsidRPr="00305A67" w:rsidRDefault="007C6700" w:rsidP="007C67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C6700" w:rsidRPr="00305A67" w:rsidRDefault="007C670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C670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  <w:r w:rsidR="007C6700">
              <w:rPr>
                <w:sz w:val="22"/>
                <w:szCs w:val="22"/>
              </w:rPr>
              <w:t>02</w:t>
            </w:r>
            <w:r w:rsidR="007C6700">
              <w:rPr>
                <w:sz w:val="22"/>
                <w:szCs w:val="22"/>
                <w:lang w:val="en-US"/>
              </w:rPr>
              <w:t>S</w:t>
            </w:r>
            <w:r w:rsidR="007C6700">
              <w:rPr>
                <w:sz w:val="22"/>
                <w:szCs w:val="22"/>
              </w:rPr>
              <w:t>0670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7C6700" w:rsidRPr="00305A67" w:rsidRDefault="007C6700" w:rsidP="007C6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7C6700" w:rsidRDefault="007C670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AE7AAE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vAlign w:val="center"/>
          </w:tcPr>
          <w:p w:rsidR="002F4EDB" w:rsidRPr="00305A67" w:rsidRDefault="00AE7AAE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2F4EDB" w:rsidRPr="002F4EDB" w:rsidTr="00AF7829">
        <w:trPr>
          <w:trHeight w:val="14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2F4EDB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E50AF0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</w:tcPr>
          <w:p w:rsidR="00E50AF0" w:rsidRPr="00305A67" w:rsidRDefault="00E50AF0" w:rsidP="00D61CCD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муниципальных образований ЛО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50AF0" w:rsidRPr="00305A67" w:rsidRDefault="00E50AF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50AF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50AF0">
              <w:rPr>
                <w:sz w:val="22"/>
                <w:szCs w:val="22"/>
              </w:rPr>
              <w:t>30172020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E50AF0" w:rsidRPr="00305A67" w:rsidRDefault="00E50AF0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0AF0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E50AF0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E50AF0" w:rsidRPr="002F4EDB" w:rsidTr="00AF7829">
        <w:trPr>
          <w:trHeight w:val="720"/>
        </w:trPr>
        <w:tc>
          <w:tcPr>
            <w:tcW w:w="4962" w:type="dxa"/>
            <w:shd w:val="clear" w:color="auto" w:fill="auto"/>
            <w:vAlign w:val="center"/>
          </w:tcPr>
          <w:p w:rsidR="00E50AF0" w:rsidRPr="00305A67" w:rsidRDefault="00E50AF0" w:rsidP="00D61CCD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50AF0" w:rsidRPr="00305A67" w:rsidRDefault="00E50AF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50AF0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E50AF0">
              <w:rPr>
                <w:sz w:val="22"/>
                <w:szCs w:val="22"/>
              </w:rPr>
              <w:t>0172020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E50AF0" w:rsidRPr="00305A67" w:rsidRDefault="00E50AF0" w:rsidP="002F4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AF0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E50AF0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0804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610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2F4EDB" w:rsidRPr="002F4EDB" w:rsidTr="00AF7829">
        <w:trPr>
          <w:trHeight w:val="480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AF7829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2F4EDB" w:rsidRPr="002F4EDB" w:rsidTr="00AF7829">
        <w:trPr>
          <w:trHeight w:val="492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</w:t>
            </w:r>
          </w:p>
        </w:tc>
      </w:tr>
      <w:tr w:rsidR="002F4EDB" w:rsidRPr="002F4EDB" w:rsidTr="00AF7829">
        <w:trPr>
          <w:trHeight w:val="255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2F4E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bottom"/>
            <w:hideMark/>
          </w:tcPr>
          <w:p w:rsidR="002F4EDB" w:rsidRPr="00305A67" w:rsidRDefault="002F4EDB" w:rsidP="002F4EDB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E50AF0" w:rsidP="00E50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76" w:type="dxa"/>
            <w:vAlign w:val="center"/>
          </w:tcPr>
          <w:p w:rsidR="002F4EDB" w:rsidRPr="00305A67" w:rsidRDefault="00E50AF0" w:rsidP="00E50A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2F4EDB" w:rsidRPr="002F4EDB" w:rsidTr="00AF7829">
        <w:trPr>
          <w:trHeight w:val="282"/>
        </w:trPr>
        <w:tc>
          <w:tcPr>
            <w:tcW w:w="4962" w:type="dxa"/>
            <w:shd w:val="clear" w:color="auto" w:fill="auto"/>
            <w:vAlign w:val="bottom"/>
          </w:tcPr>
          <w:p w:rsidR="002F4EDB" w:rsidRPr="00305A67" w:rsidRDefault="002F4EDB" w:rsidP="002F4EDB">
            <w:pPr>
              <w:rPr>
                <w:b/>
                <w:sz w:val="22"/>
                <w:szCs w:val="22"/>
              </w:rPr>
            </w:pPr>
            <w:r w:rsidRPr="00305A6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  <w:noWrap/>
            <w:vAlign w:val="bottom"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2F4EDB" w:rsidRPr="00305A67" w:rsidRDefault="002F4EDB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4EDB" w:rsidRPr="00305A67" w:rsidRDefault="00AF7829" w:rsidP="00A818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172789,8</w:t>
            </w:r>
          </w:p>
        </w:tc>
        <w:tc>
          <w:tcPr>
            <w:tcW w:w="1276" w:type="dxa"/>
            <w:vAlign w:val="center"/>
          </w:tcPr>
          <w:p w:rsidR="002F4EDB" w:rsidRPr="00305A67" w:rsidRDefault="00AF7829" w:rsidP="00A818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47791,5</w:t>
            </w:r>
          </w:p>
        </w:tc>
      </w:tr>
    </w:tbl>
    <w:p w:rsidR="003A577B" w:rsidRPr="003A577B" w:rsidRDefault="003A577B" w:rsidP="003A577B">
      <w:pPr>
        <w:jc w:val="center"/>
        <w:rPr>
          <w:sz w:val="28"/>
          <w:szCs w:val="28"/>
        </w:rPr>
      </w:pPr>
      <w:r w:rsidRPr="003A577B">
        <w:rPr>
          <w:sz w:val="28"/>
          <w:szCs w:val="28"/>
        </w:rPr>
        <w:t xml:space="preserve">                                                             </w:t>
      </w:r>
    </w:p>
    <w:p w:rsidR="003A577B" w:rsidRDefault="003A577B" w:rsidP="00856F61">
      <w:pPr>
        <w:suppressAutoHyphens/>
        <w:jc w:val="right"/>
        <w:rPr>
          <w:lang w:eastAsia="ar-SA"/>
        </w:rPr>
      </w:pPr>
    </w:p>
    <w:p w:rsidR="00E50AF0" w:rsidRDefault="00E50AF0" w:rsidP="009545F8">
      <w:pPr>
        <w:jc w:val="right"/>
        <w:rPr>
          <w:b/>
          <w:sz w:val="28"/>
          <w:szCs w:val="28"/>
        </w:rPr>
      </w:pPr>
    </w:p>
    <w:p w:rsidR="00003EBD" w:rsidRDefault="00003EBD" w:rsidP="009545F8">
      <w:pPr>
        <w:jc w:val="right"/>
        <w:rPr>
          <w:b/>
          <w:sz w:val="28"/>
          <w:szCs w:val="28"/>
        </w:rPr>
      </w:pPr>
    </w:p>
    <w:p w:rsidR="00003EBD" w:rsidRDefault="00003EBD" w:rsidP="009545F8">
      <w:pPr>
        <w:jc w:val="right"/>
        <w:rPr>
          <w:b/>
          <w:sz w:val="28"/>
          <w:szCs w:val="28"/>
        </w:rPr>
      </w:pPr>
    </w:p>
    <w:p w:rsidR="00D61CCD" w:rsidRDefault="00D61CCD" w:rsidP="009545F8">
      <w:pPr>
        <w:jc w:val="right"/>
        <w:rPr>
          <w:b/>
          <w:sz w:val="28"/>
          <w:szCs w:val="28"/>
        </w:rPr>
      </w:pPr>
    </w:p>
    <w:tbl>
      <w:tblPr>
        <w:tblW w:w="10226" w:type="dxa"/>
        <w:tblInd w:w="88" w:type="dxa"/>
        <w:tblLook w:val="0000" w:firstRow="0" w:lastRow="0" w:firstColumn="0" w:lastColumn="0" w:noHBand="0" w:noVBand="0"/>
      </w:tblPr>
      <w:tblGrid>
        <w:gridCol w:w="10226"/>
      </w:tblGrid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lastRenderedPageBreak/>
              <w:t>Утверждено</w:t>
            </w:r>
          </w:p>
        </w:tc>
      </w:tr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t>решением Совета депутатов</w:t>
            </w:r>
          </w:p>
        </w:tc>
      </w:tr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t>МО Запорожское сельское поселение</w:t>
            </w:r>
          </w:p>
        </w:tc>
      </w:tr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t>МО Приозерский муниципальный район</w:t>
            </w:r>
          </w:p>
          <w:p w:rsidR="009545F8" w:rsidRPr="009545F8" w:rsidRDefault="009545F8" w:rsidP="009545F8">
            <w:pPr>
              <w:jc w:val="right"/>
            </w:pPr>
            <w:r w:rsidRPr="009545F8">
              <w:t>Ленинградской области</w:t>
            </w:r>
          </w:p>
        </w:tc>
      </w:tr>
      <w:tr w:rsidR="009545F8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9545F8" w:rsidRPr="009545F8" w:rsidRDefault="00000DEF" w:rsidP="00D201A0">
            <w:pPr>
              <w:jc w:val="right"/>
            </w:pPr>
            <w:r w:rsidRPr="00000DEF">
              <w:t>от 01.03.2018 г.  №137</w:t>
            </w:r>
          </w:p>
        </w:tc>
      </w:tr>
      <w:tr w:rsidR="009545F8" w:rsidRPr="009545F8" w:rsidTr="00817C56">
        <w:trPr>
          <w:trHeight w:val="292"/>
        </w:trPr>
        <w:tc>
          <w:tcPr>
            <w:tcW w:w="10226" w:type="dxa"/>
            <w:noWrap/>
            <w:vAlign w:val="center"/>
          </w:tcPr>
          <w:p w:rsidR="009545F8" w:rsidRPr="009545F8" w:rsidRDefault="009545F8" w:rsidP="009545F8">
            <w:pPr>
              <w:jc w:val="right"/>
            </w:pPr>
            <w:r w:rsidRPr="009545F8">
              <w:t>Приложение 3</w:t>
            </w:r>
          </w:p>
          <w:p w:rsidR="009545F8" w:rsidRPr="009545F8" w:rsidRDefault="009545F8" w:rsidP="009545F8">
            <w:pPr>
              <w:jc w:val="right"/>
              <w:rPr>
                <w:b/>
              </w:rPr>
            </w:pPr>
          </w:p>
        </w:tc>
      </w:tr>
    </w:tbl>
    <w:p w:rsidR="00856F61" w:rsidRDefault="00856F61" w:rsidP="00856F61">
      <w:pPr>
        <w:jc w:val="both"/>
        <w:rPr>
          <w:lang w:eastAsia="ar-SA"/>
        </w:rPr>
      </w:pPr>
    </w:p>
    <w:tbl>
      <w:tblPr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708"/>
        <w:gridCol w:w="851"/>
        <w:gridCol w:w="1418"/>
        <w:gridCol w:w="1276"/>
      </w:tblGrid>
      <w:tr w:rsidR="00E91C40" w:rsidRPr="00856F61" w:rsidTr="002F4EDB">
        <w:trPr>
          <w:trHeight w:val="1419"/>
        </w:trPr>
        <w:tc>
          <w:tcPr>
            <w:tcW w:w="10916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E91C40" w:rsidRDefault="00E91C40" w:rsidP="00214D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за 201</w:t>
            </w:r>
            <w:r w:rsidR="00D201A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год </w:t>
            </w:r>
            <w:r w:rsidRPr="00856F61">
              <w:rPr>
                <w:b/>
                <w:bCs/>
                <w:sz w:val="24"/>
                <w:szCs w:val="24"/>
              </w:rPr>
              <w:t>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</w:t>
            </w:r>
            <w:r>
              <w:rPr>
                <w:b/>
                <w:bCs/>
                <w:sz w:val="24"/>
                <w:szCs w:val="24"/>
              </w:rPr>
              <w:t xml:space="preserve">орожское сельское поселение </w:t>
            </w:r>
            <w:r w:rsidRPr="00856F61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</w:t>
            </w:r>
            <w:r>
              <w:rPr>
                <w:b/>
                <w:bCs/>
                <w:sz w:val="24"/>
                <w:szCs w:val="24"/>
              </w:rPr>
              <w:t xml:space="preserve">район Ленинградской области </w:t>
            </w:r>
            <w:r w:rsidRPr="00856F61">
              <w:rPr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856F61">
              <w:rPr>
                <w:b/>
                <w:bCs/>
                <w:sz w:val="24"/>
                <w:szCs w:val="24"/>
              </w:rPr>
              <w:t>непрограммым</w:t>
            </w:r>
            <w:proofErr w:type="spellEnd"/>
            <w:r w:rsidRPr="00856F61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</w:t>
            </w:r>
          </w:p>
        </w:tc>
      </w:tr>
      <w:tr w:rsidR="00E91C40" w:rsidRPr="00856F61" w:rsidTr="002F4EDB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E91C40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E91C40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E91C40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E91C40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C40" w:rsidRPr="00856F61" w:rsidRDefault="0093263F" w:rsidP="00E875F2">
            <w:pPr>
              <w:jc w:val="right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Т</w:t>
            </w:r>
            <w:r w:rsidR="00E91C40" w:rsidRPr="00856F61">
              <w:rPr>
                <w:sz w:val="16"/>
                <w:szCs w:val="16"/>
              </w:rPr>
              <w:t>ыс</w:t>
            </w:r>
            <w:r>
              <w:rPr>
                <w:sz w:val="16"/>
                <w:szCs w:val="16"/>
              </w:rPr>
              <w:t>.</w:t>
            </w:r>
            <w:r w:rsidR="00E91C40" w:rsidRPr="00856F61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E875F2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824420" w:rsidRDefault="00E875F2" w:rsidP="00856F61">
            <w:pPr>
              <w:jc w:val="center"/>
              <w:rPr>
                <w:b/>
                <w:bCs/>
              </w:rPr>
            </w:pPr>
            <w:r w:rsidRPr="00824420"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rPr>
                <w:b/>
                <w:bCs/>
              </w:rPr>
            </w:pPr>
            <w:r w:rsidRPr="00214DD0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E875F2">
            <w:pPr>
              <w:jc w:val="center"/>
              <w:rPr>
                <w:b/>
                <w:bCs/>
              </w:rPr>
            </w:pPr>
            <w:r w:rsidRPr="00214DD0">
              <w:rPr>
                <w:b/>
                <w:bCs/>
              </w:rPr>
              <w:t>Исполнено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  <w:r w:rsidRPr="00506674">
              <w:rPr>
                <w:b/>
                <w:bCs/>
                <w:sz w:val="22"/>
                <w:szCs w:val="22"/>
              </w:rPr>
              <w:t>МУНИЦИПАЛЬНАЯ ПРОГРАММА «РАЗВИТИЕ МУНИЦИПАЛЬНОЙ СЛУЖБЫ В МУНИЦИПАЛЬНОМ ОБРАЗОВАНИИ»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8244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Pr="00506674">
              <w:rPr>
                <w:b/>
                <w:bCs/>
                <w:sz w:val="22"/>
                <w:szCs w:val="22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Pr="00506674" w:rsidRDefault="00824420" w:rsidP="00C666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мероприятие «Научное и методическое 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8244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C666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666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35,0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C6662A">
            <w:pPr>
              <w:rPr>
                <w:bCs/>
                <w:sz w:val="22"/>
                <w:szCs w:val="22"/>
              </w:rPr>
            </w:pPr>
            <w:r w:rsidRPr="00824420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824420">
            <w:pPr>
              <w:rPr>
                <w:bCs/>
                <w:sz w:val="22"/>
                <w:szCs w:val="22"/>
              </w:rPr>
            </w:pPr>
            <w:r w:rsidRPr="00824420">
              <w:rPr>
                <w:bCs/>
                <w:sz w:val="22"/>
                <w:szCs w:val="22"/>
              </w:rPr>
              <w:t xml:space="preserve">2000142190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C6662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C6662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824420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 w:rsidRPr="00824420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Pr="00824420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824420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2000142190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Pr="00506674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824420" w:rsidRPr="00856F61" w:rsidTr="002F4EDB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824420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 xml:space="preserve">2000142190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rPr>
                <w:bCs/>
                <w:sz w:val="22"/>
                <w:szCs w:val="22"/>
              </w:rPr>
            </w:pPr>
            <w:r w:rsidRPr="00506674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506674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Pr="00506674" w:rsidRDefault="00824420" w:rsidP="00C6662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</w:tr>
      <w:tr w:rsidR="00E875F2" w:rsidRPr="00856F61" w:rsidTr="00D201A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7437,5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426FE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6395,6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4211,4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3372,5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426FE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E875F2" w:rsidRPr="00856F61" w:rsidTr="001F58FC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DB4FC8" w:rsidRDefault="00E875F2" w:rsidP="00856F61">
            <w:pPr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DB4FC8" w:rsidRDefault="00E875F2" w:rsidP="00856F61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DB4FC8" w:rsidRDefault="00E875F2" w:rsidP="00856F61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DB4FC8" w:rsidRDefault="00E875F2" w:rsidP="00856F61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DB4FC8" w:rsidRDefault="00214DD0" w:rsidP="00856F61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601,8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DB4FC8" w:rsidRDefault="00214DD0" w:rsidP="00CB4884">
            <w:pPr>
              <w:jc w:val="right"/>
              <w:outlineLvl w:val="1"/>
              <w:rPr>
                <w:bCs/>
                <w:sz w:val="22"/>
                <w:szCs w:val="22"/>
              </w:rPr>
            </w:pPr>
            <w:r w:rsidRPr="00DB4FC8">
              <w:rPr>
                <w:bCs/>
                <w:sz w:val="22"/>
                <w:szCs w:val="22"/>
              </w:rPr>
              <w:t>601,8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</w:tr>
      <w:tr w:rsidR="00E875F2" w:rsidRPr="00856F61" w:rsidTr="00D201A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214DD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214DD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</w:tr>
      <w:tr w:rsidR="00214DD0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214DD0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</w:t>
            </w:r>
            <w:r w:rsidR="00DB4FC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</w:t>
            </w:r>
            <w:r w:rsidR="00DB4FC8">
              <w:rPr>
                <w:sz w:val="22"/>
                <w:szCs w:val="22"/>
              </w:rPr>
              <w:t xml:space="preserve"> </w:t>
            </w:r>
            <w:r w:rsidRPr="00214DD0">
              <w:rPr>
                <w:bCs/>
                <w:sz w:val="22"/>
                <w:szCs w:val="22"/>
              </w:rPr>
              <w:t>"Развитие и модернизация объектов культуры"</w:t>
            </w:r>
            <w:r w:rsidRPr="00214D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214DD0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214DD0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D0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DD0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2184,2</w:t>
            </w:r>
          </w:p>
        </w:tc>
      </w:tr>
      <w:tr w:rsidR="00DB4FC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DB4FC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DB4FC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DB4FC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объектов, 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DB4FC8" w:rsidRPr="00856F61" w:rsidTr="00DB4FC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DB4FC8">
            <w:pPr>
              <w:jc w:val="center"/>
            </w:pPr>
            <w:r w:rsidRPr="00185E47">
              <w:rPr>
                <w:sz w:val="22"/>
                <w:szCs w:val="22"/>
              </w:rPr>
              <w:t>23102</w:t>
            </w:r>
            <w:r w:rsidRPr="00185E47">
              <w:rPr>
                <w:sz w:val="22"/>
                <w:szCs w:val="22"/>
                <w:lang w:val="en-US"/>
              </w:rPr>
              <w:t>S</w:t>
            </w:r>
            <w:r w:rsidRPr="00185E47">
              <w:rPr>
                <w:sz w:val="22"/>
                <w:szCs w:val="22"/>
              </w:rPr>
              <w:t>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DB4FC8" w:rsidRPr="00856F61" w:rsidTr="00DB4FC8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Pr="00214DD0" w:rsidRDefault="00DB4FC8" w:rsidP="00DB4FC8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FC8" w:rsidRDefault="00DB4FC8">
            <w:r w:rsidRPr="00185E47">
              <w:rPr>
                <w:sz w:val="22"/>
                <w:szCs w:val="22"/>
              </w:rPr>
              <w:t>23102</w:t>
            </w:r>
            <w:r w:rsidRPr="00185E47">
              <w:rPr>
                <w:sz w:val="22"/>
                <w:szCs w:val="22"/>
                <w:lang w:val="en-US"/>
              </w:rPr>
              <w:t>S</w:t>
            </w:r>
            <w:r w:rsidRPr="00185E47">
              <w:rPr>
                <w:sz w:val="22"/>
                <w:szCs w:val="22"/>
              </w:rPr>
              <w:t>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C8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FC8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C214D8" w:rsidP="00C214D8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C214D8" w:rsidP="00C214D8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F714C">
              <w:rPr>
                <w:b/>
                <w:bCs/>
                <w:sz w:val="22"/>
                <w:szCs w:val="22"/>
              </w:rPr>
              <w:t>59,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C214D8" w:rsidP="00856F61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C214D8" w:rsidP="00CB48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659,5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C214D8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C214D8" w:rsidP="00C214D8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</w:t>
            </w:r>
            <w:r w:rsidR="00C214D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DB4FC8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DB4FC8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E875F2" w:rsidRPr="00856F61" w:rsidTr="001F58FC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E875F2" w:rsidRPr="00856F61" w:rsidTr="001F58FC">
        <w:trPr>
          <w:trHeight w:val="47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lastRenderedPageBreak/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E875F2" w:rsidRPr="00856F61" w:rsidTr="001F58FC">
        <w:trPr>
          <w:trHeight w:val="56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1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1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426FEA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19319,3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426FEA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18477,1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426FE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E875F2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E875F2" w:rsidRPr="00856F61" w:rsidTr="001F58FC">
        <w:trPr>
          <w:trHeight w:val="59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426FE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E875F2" w:rsidRPr="00856F61" w:rsidTr="001F58FC">
        <w:trPr>
          <w:trHeight w:val="7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8F714C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8F714C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E875F2" w:rsidRPr="00856F61" w:rsidTr="00D201A0">
        <w:trPr>
          <w:trHeight w:val="8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E875F2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5353,9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5254,2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7223C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7223C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116FB4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116FB4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116FB4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116FB4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116FB4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116FB4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116FB4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116FB4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E875F2" w:rsidRPr="00856F61" w:rsidTr="00D201A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lastRenderedPageBreak/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3226,2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AE7AAE" w:rsidP="00856F61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AE7AAE" w:rsidP="00CB488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E875F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460,9</w:t>
            </w:r>
          </w:p>
        </w:tc>
      </w:tr>
      <w:tr w:rsidR="009765E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</w:tr>
      <w:tr w:rsidR="009765E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1639,9</w:t>
            </w:r>
          </w:p>
        </w:tc>
      </w:tr>
      <w:tr w:rsidR="009765E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</w:tr>
      <w:tr w:rsidR="009765E2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Pr="00214DD0" w:rsidRDefault="009765E2" w:rsidP="00C6662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</w:tr>
      <w:tr w:rsidR="00E875F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F2" w:rsidRPr="00214DD0" w:rsidRDefault="00E875F2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5F2" w:rsidRPr="00214DD0" w:rsidRDefault="009765E2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5F2" w:rsidRPr="00214DD0" w:rsidRDefault="009765E2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</w:tr>
      <w:tr w:rsidR="009765E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9765E2" w:rsidRDefault="009765E2" w:rsidP="00856F61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Pr="00214DD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Строительство и реконструкция  автомобильных дорог общего пользования</w:t>
            </w:r>
            <w:r w:rsidRPr="00214DD0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9765E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на строительство и реконструкцию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2800344010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Default="00476001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9765E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2800344010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9765E2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Default="00476001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9765E2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2800344010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5E2" w:rsidRDefault="00476001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5E2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305A67" w:rsidRDefault="00476001" w:rsidP="00C6662A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мероприятий ФЦП «Устойчивое развитие сельских территорий на 2014-2017 г. и на период до 2020 г.»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824420" w:rsidRDefault="00824420" w:rsidP="00856F61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28003</w:t>
            </w:r>
            <w:r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24420" w:rsidRPr="00856F61" w:rsidTr="00C6662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305A67" w:rsidRDefault="00824420" w:rsidP="00C6662A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20" w:rsidRDefault="00824420">
            <w:r w:rsidRPr="001413B7">
              <w:rPr>
                <w:sz w:val="22"/>
                <w:szCs w:val="22"/>
              </w:rPr>
              <w:t>28003</w:t>
            </w:r>
            <w:r w:rsidRPr="001413B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24420" w:rsidRPr="00856F61" w:rsidTr="00C6662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C6662A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20" w:rsidRDefault="00824420">
            <w:r w:rsidRPr="001413B7">
              <w:rPr>
                <w:sz w:val="22"/>
                <w:szCs w:val="22"/>
              </w:rPr>
              <w:t>28003</w:t>
            </w:r>
            <w:r w:rsidRPr="001413B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305A67" w:rsidRDefault="00476001" w:rsidP="00476001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мероприятий ФЦП «Устойчивое развитие сельских территорий на 2014-2017 г. и на период до 2020 г.»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82442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28003R0180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Default="00476001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24420" w:rsidRPr="00856F61" w:rsidTr="00C6662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305A67" w:rsidRDefault="00824420" w:rsidP="00C6662A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20" w:rsidRDefault="00824420">
            <w:r w:rsidRPr="00B706FE">
              <w:rPr>
                <w:sz w:val="22"/>
                <w:szCs w:val="22"/>
                <w:lang w:val="en-US"/>
              </w:rPr>
              <w:t>28003R0180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824420" w:rsidRPr="00856F61" w:rsidTr="00C6662A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C6662A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20" w:rsidRDefault="00824420">
            <w:r w:rsidRPr="00B706FE">
              <w:rPr>
                <w:sz w:val="22"/>
                <w:szCs w:val="22"/>
                <w:lang w:val="en-US"/>
              </w:rPr>
              <w:t>28003R0180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Pr="00214DD0" w:rsidRDefault="00824420" w:rsidP="00856F61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20" w:rsidRDefault="00824420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420" w:rsidRDefault="00824420" w:rsidP="00CB4884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856F61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10027,9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426FEA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AE7AAE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7147,2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7147,2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lastRenderedPageBreak/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4781,1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2863,2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426FEA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2863,2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1052,0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863,1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609,9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471,8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471,8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138,1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138,1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925,8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712,8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712,8</w:t>
            </w:r>
          </w:p>
        </w:tc>
      </w:tr>
      <w:tr w:rsidR="00476001" w:rsidRPr="00856F61" w:rsidTr="00520145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</w:tr>
      <w:tr w:rsidR="00476001" w:rsidRPr="00856F61" w:rsidTr="00520145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lastRenderedPageBreak/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285,6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F54467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F54467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016</w:t>
            </w:r>
            <w:r w:rsidRPr="00506674">
              <w:rPr>
                <w:sz w:val="22"/>
                <w:szCs w:val="22"/>
              </w:rPr>
              <w:t>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F54467" w:rsidRPr="00856F61" w:rsidTr="00F54467">
        <w:trPr>
          <w:trHeight w:val="1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29201</w:t>
            </w:r>
            <w:r w:rsidRPr="00506674">
              <w:rPr>
                <w:sz w:val="22"/>
                <w:szCs w:val="22"/>
              </w:rPr>
              <w:t>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F54467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F54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506674">
              <w:rPr>
                <w:sz w:val="22"/>
                <w:szCs w:val="22"/>
              </w:rPr>
              <w:t>20162570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67" w:rsidRPr="00506674" w:rsidRDefault="00F54467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362,2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</w:tr>
      <w:tr w:rsidR="00476001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2930000000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2880,7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AE7AAE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2880,7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52014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520145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384,5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476001" w:rsidP="00426F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306E04">
              <w:rPr>
                <w:sz w:val="22"/>
                <w:szCs w:val="22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723,5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F54467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F54467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476001" w:rsidP="00CB4884">
            <w:pPr>
              <w:jc w:val="right"/>
              <w:rPr>
                <w:sz w:val="22"/>
                <w:szCs w:val="22"/>
              </w:rPr>
            </w:pP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</w:p>
        </w:tc>
      </w:tr>
      <w:tr w:rsidR="00306E04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</w:t>
            </w:r>
            <w:r w:rsidRPr="00506674">
              <w:rPr>
                <w:sz w:val="22"/>
                <w:szCs w:val="22"/>
              </w:rPr>
              <w:t>42350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Pr="00506674" w:rsidRDefault="00306E04" w:rsidP="00C6662A">
            <w:pPr>
              <w:jc w:val="right"/>
              <w:rPr>
                <w:sz w:val="22"/>
                <w:szCs w:val="22"/>
              </w:rPr>
            </w:pP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476001" w:rsidRPr="00856F61" w:rsidTr="0052014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306E04" w:rsidRPr="00856F61" w:rsidTr="00520145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306E04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выплаты, за исключением ФОТ учреждений, </w:t>
            </w:r>
            <w:r>
              <w:rPr>
                <w:sz w:val="22"/>
                <w:szCs w:val="22"/>
              </w:rPr>
              <w:lastRenderedPageBreak/>
              <w:t xml:space="preserve">лицам, привлекаемым согласно законодательству для выполнения отдельных полномочий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2930142770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306E04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Образование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Pr="00506674" w:rsidRDefault="00306E04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E04" w:rsidRDefault="00306E04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476001" w:rsidRPr="00856F61" w:rsidTr="001F58F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476001" w:rsidRPr="00856F61" w:rsidTr="00D201A0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125,4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306E04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306E04" w:rsidP="00CB48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432CD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 муниципальных образований Ленинградской области по развитию инфраструктуры муниципального значения ЛО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432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</w:tr>
      <w:tr w:rsidR="00432CD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432CD8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D322E7">
              <w:rPr>
                <w:sz w:val="22"/>
                <w:szCs w:val="22"/>
              </w:rPr>
              <w:t>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432CD8" w:rsidRPr="00856F61" w:rsidTr="00432CD8">
        <w:trPr>
          <w:trHeight w:val="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432CD8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Pr="00D322E7">
              <w:rPr>
                <w:sz w:val="22"/>
                <w:szCs w:val="22"/>
              </w:rPr>
              <w:t>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432CD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 w:rsidRPr="0050667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432CD8">
            <w:pPr>
              <w:jc w:val="center"/>
            </w:pPr>
            <w:r w:rsidRPr="00D322E7">
              <w:rPr>
                <w:sz w:val="22"/>
                <w:szCs w:val="22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32CD8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432CD8">
            <w:pPr>
              <w:jc w:val="center"/>
            </w:pPr>
            <w:r w:rsidRPr="00D322E7">
              <w:rPr>
                <w:sz w:val="22"/>
                <w:szCs w:val="22"/>
              </w:rPr>
              <w:t>2930172020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Pr="00506674" w:rsidRDefault="00432CD8" w:rsidP="00C66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D8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D8" w:rsidRPr="00506674" w:rsidRDefault="00432CD8" w:rsidP="00C666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76001" w:rsidRPr="00856F61" w:rsidTr="00D201A0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2391,7</w:t>
            </w:r>
          </w:p>
        </w:tc>
      </w:tr>
      <w:tr w:rsidR="00476001" w:rsidRPr="00856F61" w:rsidTr="00D201A0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3010000000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2391,7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2391,7</w:t>
            </w:r>
          </w:p>
        </w:tc>
      </w:tr>
      <w:tr w:rsidR="00476001" w:rsidRPr="00856F61" w:rsidTr="00D201A0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1086,7</w:t>
            </w:r>
          </w:p>
        </w:tc>
      </w:tr>
      <w:tr w:rsidR="00476001" w:rsidRPr="00856F61" w:rsidTr="00D201A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210,9</w:t>
            </w:r>
          </w:p>
        </w:tc>
      </w:tr>
      <w:tr w:rsidR="00476001" w:rsidRPr="00856F61" w:rsidTr="00432CD8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476001" w:rsidRPr="00856F61" w:rsidTr="0052014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476001" w:rsidRPr="00856F61" w:rsidTr="00520145">
        <w:trPr>
          <w:trHeight w:val="7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</w:tr>
      <w:tr w:rsidR="00476001" w:rsidRPr="00856F61" w:rsidTr="00D201A0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</w:tr>
      <w:tr w:rsidR="00476001" w:rsidRPr="00856F61" w:rsidTr="001F58FC">
        <w:trPr>
          <w:trHeight w:val="1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</w:tc>
      </w:tr>
      <w:tr w:rsidR="00476001" w:rsidRPr="00856F61" w:rsidTr="001F58FC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2949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76001" w:rsidRPr="00856F61" w:rsidTr="00D201A0">
        <w:trPr>
          <w:trHeight w:val="5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76001" w:rsidRPr="00856F61" w:rsidTr="00D201A0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476001" w:rsidRPr="00856F61" w:rsidTr="00D201A0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76001" w:rsidRPr="00856F61" w:rsidTr="00D201A0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76001" w:rsidRPr="00856F61" w:rsidTr="00D201A0">
        <w:trPr>
          <w:trHeight w:val="3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01" w:rsidRPr="00214DD0" w:rsidRDefault="00476001" w:rsidP="00856F61">
            <w:pPr>
              <w:jc w:val="center"/>
              <w:rPr>
                <w:sz w:val="22"/>
                <w:szCs w:val="22"/>
              </w:rPr>
            </w:pPr>
            <w:r w:rsidRPr="00214DD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01" w:rsidRPr="00214DD0" w:rsidRDefault="002949FC" w:rsidP="00856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2949FC" w:rsidP="00113A0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76001" w:rsidRPr="00856F61" w:rsidTr="00D201A0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1" w:rsidRPr="00214DD0" w:rsidRDefault="00476001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21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001" w:rsidRPr="00214DD0" w:rsidRDefault="00AE7AAE" w:rsidP="00856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001" w:rsidRPr="00214DD0" w:rsidRDefault="00AE7AAE" w:rsidP="00CB488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47791,5</w:t>
            </w:r>
          </w:p>
        </w:tc>
      </w:tr>
    </w:tbl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4D3BED" w:rsidRDefault="004D3BED" w:rsidP="00856F61">
      <w:pPr>
        <w:suppressAutoHyphens/>
        <w:jc w:val="right"/>
        <w:rPr>
          <w:lang w:eastAsia="ar-SA"/>
        </w:rPr>
      </w:pPr>
    </w:p>
    <w:p w:rsidR="004D3BED" w:rsidRDefault="004D3BED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91C40" w:rsidRDefault="00E91C40" w:rsidP="00856F61">
      <w:pPr>
        <w:suppressAutoHyphens/>
        <w:jc w:val="right"/>
        <w:rPr>
          <w:lang w:eastAsia="ar-SA"/>
        </w:rPr>
      </w:pPr>
    </w:p>
    <w:p w:rsidR="00E91C40" w:rsidRDefault="00E91C40" w:rsidP="00856F61">
      <w:pPr>
        <w:suppressAutoHyphens/>
        <w:jc w:val="right"/>
        <w:rPr>
          <w:lang w:eastAsia="ar-SA"/>
        </w:rPr>
      </w:pPr>
    </w:p>
    <w:p w:rsidR="00E91C40" w:rsidRDefault="00E91C40" w:rsidP="00856F61">
      <w:pPr>
        <w:suppressAutoHyphens/>
        <w:jc w:val="right"/>
        <w:rPr>
          <w:lang w:eastAsia="ar-SA"/>
        </w:rPr>
      </w:pPr>
    </w:p>
    <w:p w:rsidR="00E91C40" w:rsidRDefault="00E91C40" w:rsidP="00856F61">
      <w:pPr>
        <w:suppressAutoHyphens/>
        <w:jc w:val="right"/>
        <w:rPr>
          <w:lang w:eastAsia="ar-SA"/>
        </w:rPr>
      </w:pPr>
    </w:p>
    <w:p w:rsidR="00817C56" w:rsidRDefault="00817C56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875F2" w:rsidRDefault="00E875F2" w:rsidP="00856F61">
      <w:pPr>
        <w:suppressAutoHyphens/>
        <w:jc w:val="right"/>
        <w:rPr>
          <w:lang w:eastAsia="ar-SA"/>
        </w:rPr>
      </w:pPr>
    </w:p>
    <w:p w:rsidR="00E91C40" w:rsidRDefault="00E91C40" w:rsidP="00E91C40">
      <w:pPr>
        <w:ind w:right="2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000DEF" w:rsidRDefault="00000DEF" w:rsidP="00E91C40">
      <w:pPr>
        <w:ind w:right="22"/>
        <w:jc w:val="right"/>
        <w:rPr>
          <w:b/>
          <w:sz w:val="24"/>
          <w:szCs w:val="24"/>
        </w:rPr>
      </w:pPr>
    </w:p>
    <w:p w:rsidR="00000DEF" w:rsidRDefault="00000DEF" w:rsidP="00E91C40">
      <w:pPr>
        <w:ind w:right="22"/>
        <w:jc w:val="right"/>
        <w:rPr>
          <w:b/>
          <w:sz w:val="24"/>
          <w:szCs w:val="24"/>
        </w:rPr>
      </w:pPr>
    </w:p>
    <w:p w:rsidR="00000DEF" w:rsidRDefault="00000DEF" w:rsidP="00E91C40">
      <w:pPr>
        <w:ind w:right="22"/>
        <w:jc w:val="right"/>
        <w:rPr>
          <w:b/>
          <w:sz w:val="24"/>
          <w:szCs w:val="24"/>
        </w:rPr>
      </w:pPr>
    </w:p>
    <w:p w:rsidR="00000DEF" w:rsidRPr="00E91C40" w:rsidRDefault="00000DEF" w:rsidP="00E91C40">
      <w:pPr>
        <w:ind w:right="22"/>
        <w:jc w:val="right"/>
        <w:rPr>
          <w:b/>
          <w:sz w:val="24"/>
          <w:szCs w:val="24"/>
        </w:rPr>
      </w:pPr>
    </w:p>
    <w:tbl>
      <w:tblPr>
        <w:tblW w:w="14177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45"/>
        <w:gridCol w:w="406"/>
        <w:gridCol w:w="3279"/>
        <w:gridCol w:w="236"/>
        <w:gridCol w:w="1041"/>
        <w:gridCol w:w="849"/>
        <w:gridCol w:w="1418"/>
        <w:gridCol w:w="709"/>
        <w:gridCol w:w="467"/>
        <w:gridCol w:w="667"/>
        <w:gridCol w:w="185"/>
        <w:gridCol w:w="949"/>
        <w:gridCol w:w="468"/>
        <w:gridCol w:w="2652"/>
      </w:tblGrid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Утверждено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решением Совета депутатов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МО Запорожское сельское поселение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МО Приозерский муниципальный район</w:t>
            </w:r>
          </w:p>
          <w:p w:rsidR="00520145" w:rsidRPr="00E91C40" w:rsidRDefault="00520145" w:rsidP="00E91C40">
            <w:pPr>
              <w:jc w:val="right"/>
            </w:pPr>
            <w:r w:rsidRPr="00E91C40">
              <w:t>Ленинградской области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250"/>
        </w:trPr>
        <w:tc>
          <w:tcPr>
            <w:tcW w:w="851" w:type="dxa"/>
            <w:gridSpan w:val="2"/>
          </w:tcPr>
          <w:p w:rsidR="00520145" w:rsidRPr="00E91C40" w:rsidRDefault="00520145" w:rsidP="00D201A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000DEF" w:rsidP="00D201A0">
            <w:pPr>
              <w:jc w:val="right"/>
            </w:pPr>
            <w:r w:rsidRPr="00000DEF">
              <w:t>от 01.03.2018 г.  №137</w:t>
            </w:r>
          </w:p>
        </w:tc>
      </w:tr>
      <w:tr w:rsidR="00520145" w:rsidRPr="00E91C40" w:rsidTr="00520145">
        <w:trPr>
          <w:gridBefore w:val="1"/>
          <w:gridAfter w:val="2"/>
          <w:wBefore w:w="406" w:type="dxa"/>
          <w:wAfter w:w="3120" w:type="dxa"/>
          <w:trHeight w:val="103"/>
        </w:trPr>
        <w:tc>
          <w:tcPr>
            <w:tcW w:w="851" w:type="dxa"/>
            <w:gridSpan w:val="2"/>
          </w:tcPr>
          <w:p w:rsidR="00520145" w:rsidRPr="00E91C40" w:rsidRDefault="00520145" w:rsidP="00E91C40">
            <w:pPr>
              <w:jc w:val="right"/>
            </w:pPr>
          </w:p>
        </w:tc>
        <w:tc>
          <w:tcPr>
            <w:tcW w:w="9800" w:type="dxa"/>
            <w:gridSpan w:val="10"/>
            <w:noWrap/>
            <w:vAlign w:val="center"/>
          </w:tcPr>
          <w:p w:rsidR="00520145" w:rsidRPr="00E91C40" w:rsidRDefault="00520145" w:rsidP="00E91C40">
            <w:pPr>
              <w:jc w:val="right"/>
            </w:pPr>
            <w:r w:rsidRPr="00E91C40">
              <w:t>Приложение 4</w:t>
            </w:r>
          </w:p>
          <w:p w:rsidR="00520145" w:rsidRPr="00E91C40" w:rsidRDefault="00520145" w:rsidP="00E91C40">
            <w:pPr>
              <w:jc w:val="right"/>
              <w:rPr>
                <w:b/>
              </w:rPr>
            </w:pPr>
          </w:p>
        </w:tc>
      </w:tr>
      <w:tr w:rsidR="00520145" w:rsidRPr="003A71CB" w:rsidTr="00520145">
        <w:tblPrEx>
          <w:tblLook w:val="04A0" w:firstRow="1" w:lastRow="0" w:firstColumn="1" w:lastColumn="0" w:noHBand="0" w:noVBand="1"/>
        </w:tblPrEx>
        <w:trPr>
          <w:gridAfter w:val="2"/>
          <w:wAfter w:w="3120" w:type="dxa"/>
          <w:trHeight w:val="836"/>
        </w:trPr>
        <w:tc>
          <w:tcPr>
            <w:tcW w:w="11057" w:type="dxa"/>
            <w:gridSpan w:val="13"/>
            <w:tcBorders>
              <w:top w:val="nil"/>
              <w:left w:val="nil"/>
              <w:right w:val="nil"/>
            </w:tcBorders>
          </w:tcPr>
          <w:p w:rsidR="00520145" w:rsidRPr="003A71CB" w:rsidRDefault="00520145" w:rsidP="00D201A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1CB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3A71CB">
              <w:rPr>
                <w:b/>
                <w:bCs/>
                <w:sz w:val="24"/>
                <w:szCs w:val="24"/>
              </w:rPr>
              <w:t>ального образования Приозерский муниципальный район Ленинградской области</w:t>
            </w:r>
            <w:r>
              <w:rPr>
                <w:b/>
                <w:bCs/>
                <w:sz w:val="24"/>
                <w:szCs w:val="24"/>
              </w:rPr>
              <w:t xml:space="preserve"> за</w:t>
            </w:r>
            <w:r w:rsidRPr="003A71CB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3A71C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0145" w:rsidRPr="003A71CB" w:rsidTr="0052014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145" w:rsidRPr="003A71CB" w:rsidRDefault="00520145" w:rsidP="003A71C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45" w:rsidRPr="003A71CB" w:rsidRDefault="00520145" w:rsidP="00520145">
            <w:pPr>
              <w:jc w:val="right"/>
              <w:rPr>
                <w:sz w:val="16"/>
                <w:szCs w:val="16"/>
              </w:rPr>
            </w:pPr>
            <w:r w:rsidRPr="003A71CB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 xml:space="preserve">яч </w:t>
            </w:r>
            <w:r w:rsidRPr="003A71CB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</w:tr>
      <w:tr w:rsidR="00520145" w:rsidRPr="002F4EDB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63"/>
        </w:trPr>
        <w:tc>
          <w:tcPr>
            <w:tcW w:w="851" w:type="dxa"/>
            <w:gridSpan w:val="2"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КФСР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КВР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2F4EDB" w:rsidRDefault="00520145" w:rsidP="0052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9F2354" w:rsidRPr="002F4EDB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63"/>
        </w:trPr>
        <w:tc>
          <w:tcPr>
            <w:tcW w:w="851" w:type="dxa"/>
            <w:gridSpan w:val="2"/>
            <w:vAlign w:val="center"/>
          </w:tcPr>
          <w:p w:rsidR="009F2354" w:rsidRPr="00520145" w:rsidRDefault="009F2354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0145">
              <w:rPr>
                <w:b/>
                <w:bCs/>
                <w:sz w:val="22"/>
                <w:szCs w:val="22"/>
              </w:rPr>
              <w:t>028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F2354" w:rsidRPr="00520145" w:rsidRDefault="009F2354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520145">
              <w:rPr>
                <w:b/>
                <w:bCs/>
                <w:sz w:val="22"/>
                <w:szCs w:val="22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F2354" w:rsidRPr="002F4EDB" w:rsidRDefault="009F2354" w:rsidP="00520145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2354" w:rsidRPr="002F4EDB" w:rsidRDefault="009F2354" w:rsidP="0052014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2354" w:rsidRPr="002F4EDB" w:rsidRDefault="009F2354" w:rsidP="0052014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F2354" w:rsidRPr="00305A67" w:rsidRDefault="009F2354" w:rsidP="009F23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172789,8</w:t>
            </w:r>
          </w:p>
        </w:tc>
        <w:tc>
          <w:tcPr>
            <w:tcW w:w="1134" w:type="dxa"/>
            <w:gridSpan w:val="2"/>
            <w:vAlign w:val="center"/>
          </w:tcPr>
          <w:p w:rsidR="009F2354" w:rsidRPr="00305A67" w:rsidRDefault="009F2354" w:rsidP="009F235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47791,5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8763,7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8290,2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6758,4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6357,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369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20001</w:t>
            </w:r>
            <w:r w:rsidRPr="00305A67">
              <w:rPr>
                <w:bCs/>
                <w:sz w:val="22"/>
                <w:szCs w:val="22"/>
              </w:rPr>
              <w:t>42190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35,0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bCs/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20001</w:t>
            </w:r>
            <w:r w:rsidRPr="00305A67">
              <w:rPr>
                <w:bCs/>
                <w:sz w:val="22"/>
                <w:szCs w:val="22"/>
              </w:rPr>
              <w:t>42190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305A67">
              <w:rPr>
                <w:bCs/>
                <w:sz w:val="22"/>
                <w:szCs w:val="22"/>
              </w:rPr>
              <w:t>35,0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576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5017,4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4781,</w:t>
            </w:r>
            <w:r>
              <w:rPr>
                <w:sz w:val="22"/>
                <w:szCs w:val="22"/>
              </w:rPr>
              <w:t>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3053,0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2863,</w:t>
            </w:r>
            <w:r>
              <w:rPr>
                <w:sz w:val="22"/>
                <w:szCs w:val="22"/>
              </w:rPr>
              <w:t>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1054,0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1052,0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863,1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609,9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474,0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471,8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01</w:t>
            </w:r>
            <w:r w:rsidRPr="00305A67">
              <w:rPr>
                <w:sz w:val="22"/>
                <w:szCs w:val="22"/>
              </w:rPr>
              <w:t>22020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196,0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138,1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985,0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925,8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756,0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712,8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2920122040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229,0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13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</w:t>
            </w:r>
            <w:r>
              <w:rPr>
                <w:sz w:val="22"/>
                <w:szCs w:val="22"/>
              </w:rPr>
              <w:t>0</w:t>
            </w:r>
            <w:r w:rsidRPr="00305A67">
              <w:rPr>
                <w:sz w:val="22"/>
                <w:szCs w:val="22"/>
              </w:rPr>
              <w:t>162540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94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356,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356,5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2920162520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285,6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 на исполнение полномочий по внутреннему муниципальному финансовому контролю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Pr="00305A67">
              <w:rPr>
                <w:sz w:val="22"/>
                <w:szCs w:val="22"/>
              </w:rPr>
              <w:t>0162570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Pr="00305A67">
              <w:rPr>
                <w:sz w:val="22"/>
                <w:szCs w:val="22"/>
              </w:rPr>
              <w:t>0162570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42,8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1645,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1575,9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468,0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468,0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362,2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362,2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2920171340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105,8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836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384,5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384,5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767,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723,5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2</w:t>
            </w:r>
            <w:r w:rsidRPr="00305A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125,4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34,1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0310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97831,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4818,6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91433,4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4654,2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содержанию автомобильных дорог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2800142260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510,9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2800142260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510,9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2800242270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738,2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2800242270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738,2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460,9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2800270140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2800270140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1639,9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28002S0140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28002S0140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560,1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на строительство и реконструкцию автомобильных дорог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05A67">
              <w:rPr>
                <w:sz w:val="22"/>
                <w:szCs w:val="22"/>
              </w:rPr>
              <w:t>00344010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  <w:r w:rsidRPr="00305A67">
              <w:rPr>
                <w:sz w:val="22"/>
                <w:szCs w:val="22"/>
              </w:rPr>
              <w:t>0344010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54,4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мероприятий ФЦП «Устойчивое развитие сельских территорий на 2014-2017 г. и на период до 2020 г.» Местный бюджет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Pr="00305A67">
              <w:rPr>
                <w:sz w:val="22"/>
                <w:szCs w:val="22"/>
              </w:rPr>
              <w:t>003</w:t>
            </w:r>
            <w:r w:rsidRPr="00305A6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2000,0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</w:t>
            </w:r>
            <w:r w:rsidRPr="00305A67">
              <w:rPr>
                <w:sz w:val="22"/>
                <w:szCs w:val="22"/>
              </w:rPr>
              <w:t>03</w:t>
            </w:r>
            <w:r w:rsidRPr="00305A67">
              <w:rPr>
                <w:sz w:val="22"/>
                <w:szCs w:val="22"/>
                <w:lang w:val="en-US"/>
              </w:rPr>
              <w:t>L0180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  <w:lang w:val="en-US"/>
              </w:rPr>
            </w:pPr>
            <w:r w:rsidRPr="00305A67">
              <w:rPr>
                <w:sz w:val="22"/>
                <w:szCs w:val="22"/>
                <w:lang w:val="en-US"/>
              </w:rPr>
              <w:t>2000,0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3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мероприятий ФЦП «Устойчивое развитие сельских территорий на 2014-2017 г. и на период до 2020 г.»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</w:t>
            </w:r>
            <w:r w:rsidRPr="00305A67">
              <w:rPr>
                <w:sz w:val="22"/>
                <w:szCs w:val="22"/>
              </w:rPr>
              <w:t>003</w:t>
            </w:r>
            <w:r w:rsidRPr="00305A67">
              <w:rPr>
                <w:sz w:val="22"/>
                <w:szCs w:val="22"/>
                <w:lang w:val="en-US"/>
              </w:rPr>
              <w:t>R0180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84312,6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305A67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</w:t>
            </w:r>
            <w:r w:rsidRPr="00305A67">
              <w:rPr>
                <w:sz w:val="22"/>
                <w:szCs w:val="22"/>
              </w:rPr>
              <w:t>03</w:t>
            </w:r>
            <w:r w:rsidRPr="00305A67">
              <w:rPr>
                <w:sz w:val="22"/>
                <w:szCs w:val="22"/>
                <w:lang w:val="en-US"/>
              </w:rPr>
              <w:t>R0180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84312,6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210,9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3010174390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3010174390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1087,0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ЛО иных форм местного самоуправления"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21,2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20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ЛО, являющихся административными центрами поселений"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30101S4390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30101S4390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109,0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</w:t>
            </w:r>
            <w:r w:rsidRPr="00305A67">
              <w:rPr>
                <w:b/>
                <w:bCs/>
                <w:sz w:val="22"/>
                <w:szCs w:val="22"/>
              </w:rPr>
              <w:t>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164,4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637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2420142430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2420142430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2420170780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4738,1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2420170780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4738,1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24201S0780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24201S0780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Pr="00305A67">
              <w:rPr>
                <w:sz w:val="22"/>
                <w:szCs w:val="22"/>
              </w:rPr>
              <w:t>0142340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05A67">
              <w:rPr>
                <w:sz w:val="22"/>
                <w:szCs w:val="22"/>
              </w:rPr>
              <w:t>30142340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57399,8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  <w:r w:rsidRPr="00305A67">
              <w:rPr>
                <w:b/>
                <w:bCs/>
                <w:sz w:val="22"/>
                <w:szCs w:val="22"/>
              </w:rPr>
              <w:t>26162,1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50389,2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19319,2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газификации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2520142480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2520142480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2520170200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2520170200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45458,8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16952,3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25201S0200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25201S0200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3163,6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2530142490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2530142490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3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2540146010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2540146010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6865,4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2"/>
              <w:rPr>
                <w:b/>
                <w:bCs/>
                <w:sz w:val="22"/>
                <w:szCs w:val="22"/>
                <w:highlight w:val="yellow"/>
              </w:rPr>
            </w:pPr>
            <w:r w:rsidRPr="008F57F0">
              <w:rPr>
                <w:b/>
                <w:bCs/>
                <w:sz w:val="22"/>
                <w:szCs w:val="22"/>
              </w:rPr>
              <w:t>6717,6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0</w:t>
            </w:r>
            <w:r w:rsidRPr="00305A67">
              <w:rPr>
                <w:sz w:val="22"/>
                <w:szCs w:val="22"/>
              </w:rPr>
              <w:t>0142510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2082,8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2600142530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6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2600242540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2600242540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муниципальных образований ЛО по развитию общественной инфраструктуры муниципального значения в ЛО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74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3010170880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0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96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</w:t>
            </w:r>
            <w:r>
              <w:rPr>
                <w:sz w:val="22"/>
                <w:szCs w:val="22"/>
              </w:rPr>
              <w:t>ЛО</w:t>
            </w:r>
            <w:r w:rsidRPr="00305A67">
              <w:rPr>
                <w:sz w:val="22"/>
                <w:szCs w:val="22"/>
              </w:rPr>
              <w:t xml:space="preserve"> иных форм местного самоуправления" 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30101S0880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</w:tr>
      <w:tr w:rsidR="00520145" w:rsidRPr="000A1229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11"/>
        </w:trPr>
        <w:tc>
          <w:tcPr>
            <w:tcW w:w="851" w:type="dxa"/>
            <w:gridSpan w:val="2"/>
          </w:tcPr>
          <w:p w:rsidR="00520145" w:rsidRPr="000A1229" w:rsidRDefault="00520145" w:rsidP="00520145">
            <w:pPr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0A1229" w:rsidRDefault="00520145" w:rsidP="00520145">
            <w:pPr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0A1229" w:rsidRDefault="00520145" w:rsidP="00520145">
            <w:pPr>
              <w:jc w:val="center"/>
              <w:outlineLvl w:val="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0A1229" w:rsidRDefault="00520145" w:rsidP="00520145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0A1229" w:rsidRDefault="00520145" w:rsidP="00520145">
            <w:pPr>
              <w:jc w:val="center"/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0A1229" w:rsidRDefault="00520145" w:rsidP="00520145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0A1229" w:rsidRDefault="00520145" w:rsidP="00520145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</w:tr>
      <w:tr w:rsidR="00520145" w:rsidRPr="000A1229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87"/>
        </w:trPr>
        <w:tc>
          <w:tcPr>
            <w:tcW w:w="851" w:type="dxa"/>
            <w:gridSpan w:val="2"/>
          </w:tcPr>
          <w:p w:rsidR="00520145" w:rsidRPr="000A1229" w:rsidRDefault="00520145" w:rsidP="00520145">
            <w:pPr>
              <w:outlineLvl w:val="6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0A1229" w:rsidRDefault="00520145" w:rsidP="00520145">
            <w:pPr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0A1229" w:rsidRDefault="00520145" w:rsidP="00520145">
            <w:pPr>
              <w:jc w:val="center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0A1229" w:rsidRDefault="00520145" w:rsidP="00520145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0A1229" w:rsidRDefault="00520145" w:rsidP="00520145">
            <w:pPr>
              <w:jc w:val="right"/>
              <w:outlineLvl w:val="6"/>
              <w:rPr>
                <w:b/>
                <w:sz w:val="22"/>
                <w:szCs w:val="22"/>
              </w:rPr>
            </w:pPr>
            <w:r w:rsidRPr="000A1229">
              <w:rPr>
                <w:b/>
                <w:sz w:val="22"/>
                <w:szCs w:val="22"/>
              </w:rPr>
              <w:t>69,0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для детей и молодежи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2930142770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7588,9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7355,1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7338,9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7118,0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63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3555,4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3372,5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1666,5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1351,9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139,6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2310270670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сельских объектов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110,5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2330122060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14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2330170360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муниципальных образований ЛО по развитию общественной инфраструктуры муниципального значения в ЛО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20145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72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520145" w:rsidRPr="00305A67" w:rsidRDefault="00520145" w:rsidP="00520145">
            <w:pPr>
              <w:outlineLvl w:val="6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2930172020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vAlign w:val="center"/>
          </w:tcPr>
          <w:p w:rsidR="00520145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2310142800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0804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2310142800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588,7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80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49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2930143010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589,0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A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382,5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55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281,7</w:t>
            </w:r>
          </w:p>
        </w:tc>
      </w:tr>
      <w:tr w:rsidR="00520145" w:rsidRPr="00305A67" w:rsidTr="0052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120" w:type="dxa"/>
          <w:trHeight w:val="282"/>
        </w:trPr>
        <w:tc>
          <w:tcPr>
            <w:tcW w:w="851" w:type="dxa"/>
            <w:gridSpan w:val="2"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bottom"/>
            <w:hideMark/>
          </w:tcPr>
          <w:p w:rsidR="00520145" w:rsidRPr="00305A67" w:rsidRDefault="00520145" w:rsidP="00520145">
            <w:pPr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2340122060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20145" w:rsidRPr="00305A67" w:rsidRDefault="00520145" w:rsidP="00520145">
            <w:pPr>
              <w:jc w:val="center"/>
              <w:rPr>
                <w:sz w:val="22"/>
                <w:szCs w:val="22"/>
              </w:rPr>
            </w:pPr>
            <w:r w:rsidRPr="00305A67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134" w:type="dxa"/>
            <w:gridSpan w:val="2"/>
            <w:vAlign w:val="center"/>
          </w:tcPr>
          <w:p w:rsidR="00520145" w:rsidRPr="00305A67" w:rsidRDefault="00520145" w:rsidP="00520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</w:tbl>
    <w:p w:rsidR="00AB1CCF" w:rsidRDefault="00AB1CCF" w:rsidP="00856F61">
      <w:pPr>
        <w:jc w:val="both"/>
      </w:pPr>
    </w:p>
    <w:p w:rsidR="006E328F" w:rsidRDefault="006E328F" w:rsidP="00856F61">
      <w:pPr>
        <w:jc w:val="both"/>
      </w:pPr>
    </w:p>
    <w:p w:rsidR="002F4EDB" w:rsidRDefault="002F4EDB" w:rsidP="00856F61">
      <w:pPr>
        <w:jc w:val="both"/>
      </w:pPr>
    </w:p>
    <w:p w:rsidR="009F2354" w:rsidRDefault="009F2354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2F4EDB" w:rsidRDefault="002F4EDB" w:rsidP="00856F61">
      <w:pPr>
        <w:jc w:val="both"/>
      </w:pPr>
    </w:p>
    <w:p w:rsidR="00817C56" w:rsidRDefault="00817C56" w:rsidP="00856F61">
      <w:pPr>
        <w:jc w:val="both"/>
      </w:pPr>
    </w:p>
    <w:p w:rsidR="00817C56" w:rsidRDefault="00817C56" w:rsidP="00856F61">
      <w:pPr>
        <w:jc w:val="both"/>
      </w:pPr>
    </w:p>
    <w:p w:rsidR="00817C56" w:rsidRDefault="00817C56" w:rsidP="00856F61">
      <w:pPr>
        <w:jc w:val="both"/>
      </w:pPr>
    </w:p>
    <w:p w:rsidR="006E328F" w:rsidRDefault="006E328F" w:rsidP="00856F61">
      <w:pPr>
        <w:jc w:val="both"/>
      </w:pPr>
    </w:p>
    <w:tbl>
      <w:tblPr>
        <w:tblW w:w="10298" w:type="dxa"/>
        <w:tblInd w:w="88" w:type="dxa"/>
        <w:tblLook w:val="0000" w:firstRow="0" w:lastRow="0" w:firstColumn="0" w:lastColumn="0" w:noHBand="0" w:noVBand="0"/>
      </w:tblPr>
      <w:tblGrid>
        <w:gridCol w:w="10298"/>
      </w:tblGrid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AB1CCF" w:rsidP="00000DEF">
            <w:pPr>
              <w:rPr>
                <w:b/>
                <w:sz w:val="24"/>
                <w:szCs w:val="24"/>
              </w:rPr>
            </w:pPr>
          </w:p>
          <w:p w:rsidR="00AB1CCF" w:rsidRPr="00AB1CCF" w:rsidRDefault="00AB1CCF" w:rsidP="00AB1CCF">
            <w:pPr>
              <w:jc w:val="right"/>
            </w:pPr>
            <w:r w:rsidRPr="00AB1CCF">
              <w:t>Утверждено</w:t>
            </w:r>
          </w:p>
        </w:tc>
      </w:tr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AB1CCF" w:rsidP="00AB1CCF">
            <w:pPr>
              <w:jc w:val="right"/>
            </w:pPr>
            <w:r w:rsidRPr="00AB1CCF">
              <w:t>решением Совета депутатов</w:t>
            </w:r>
          </w:p>
        </w:tc>
      </w:tr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AB1CCF" w:rsidP="00AB1CCF">
            <w:pPr>
              <w:jc w:val="right"/>
            </w:pPr>
            <w:r w:rsidRPr="00AB1CCF">
              <w:t>МО Запорожское сельское поселение</w:t>
            </w:r>
          </w:p>
        </w:tc>
      </w:tr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AB1CCF" w:rsidP="00AB1CCF">
            <w:pPr>
              <w:jc w:val="right"/>
            </w:pPr>
            <w:r w:rsidRPr="00AB1CCF">
              <w:t>МО Приозерский муниципальный район</w:t>
            </w:r>
          </w:p>
          <w:p w:rsidR="00AB1CCF" w:rsidRPr="00AB1CCF" w:rsidRDefault="00AB1CCF" w:rsidP="00AB1CCF">
            <w:pPr>
              <w:jc w:val="right"/>
            </w:pPr>
            <w:r w:rsidRPr="00AB1CCF">
              <w:t>Ленинградской области</w:t>
            </w:r>
          </w:p>
        </w:tc>
      </w:tr>
      <w:tr w:rsidR="00AB1CCF" w:rsidRPr="00AB1CCF" w:rsidTr="002A0226">
        <w:trPr>
          <w:trHeight w:val="250"/>
        </w:trPr>
        <w:tc>
          <w:tcPr>
            <w:tcW w:w="10298" w:type="dxa"/>
            <w:noWrap/>
            <w:vAlign w:val="center"/>
          </w:tcPr>
          <w:p w:rsidR="00AB1CCF" w:rsidRPr="00AB1CCF" w:rsidRDefault="00000DEF" w:rsidP="00D201A0">
            <w:pPr>
              <w:jc w:val="right"/>
            </w:pPr>
            <w:r w:rsidRPr="00000DEF">
              <w:t>от 01.03.2018 г.  №137</w:t>
            </w:r>
          </w:p>
        </w:tc>
      </w:tr>
      <w:tr w:rsidR="00AB1CCF" w:rsidRPr="00AB1CCF" w:rsidTr="002A0226">
        <w:trPr>
          <w:trHeight w:val="272"/>
        </w:trPr>
        <w:tc>
          <w:tcPr>
            <w:tcW w:w="10298" w:type="dxa"/>
            <w:noWrap/>
            <w:vAlign w:val="center"/>
          </w:tcPr>
          <w:p w:rsidR="00AB1CCF" w:rsidRPr="00AB1CCF" w:rsidRDefault="00AB1CCF" w:rsidP="00AB1CCF">
            <w:pPr>
              <w:jc w:val="right"/>
            </w:pPr>
            <w:r w:rsidRPr="00AB1CCF">
              <w:t>Приложение 5</w:t>
            </w:r>
          </w:p>
          <w:p w:rsidR="00AB1CCF" w:rsidRPr="00AB1CCF" w:rsidRDefault="00AB1CCF" w:rsidP="00AB1CCF">
            <w:pPr>
              <w:jc w:val="right"/>
              <w:rPr>
                <w:b/>
              </w:rPr>
            </w:pPr>
          </w:p>
        </w:tc>
      </w:tr>
    </w:tbl>
    <w:p w:rsidR="00AB1CCF" w:rsidRPr="00AB1CCF" w:rsidRDefault="00AB1CCF" w:rsidP="00AB1CCF">
      <w:pPr>
        <w:ind w:right="1306"/>
        <w:jc w:val="center"/>
        <w:rPr>
          <w:sz w:val="24"/>
          <w:szCs w:val="24"/>
        </w:rPr>
      </w:pPr>
    </w:p>
    <w:tbl>
      <w:tblPr>
        <w:tblW w:w="10228" w:type="dxa"/>
        <w:tblInd w:w="93" w:type="dxa"/>
        <w:tblLook w:val="0000" w:firstRow="0" w:lastRow="0" w:firstColumn="0" w:lastColumn="0" w:noHBand="0" w:noVBand="0"/>
      </w:tblPr>
      <w:tblGrid>
        <w:gridCol w:w="3255"/>
        <w:gridCol w:w="4415"/>
        <w:gridCol w:w="1239"/>
        <w:gridCol w:w="1319"/>
      </w:tblGrid>
      <w:tr w:rsidR="008C2A7C" w:rsidRPr="00AB1CCF" w:rsidTr="00817C56">
        <w:trPr>
          <w:trHeight w:val="1151"/>
        </w:trPr>
        <w:tc>
          <w:tcPr>
            <w:tcW w:w="102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2A7C" w:rsidRPr="00AB1CCF" w:rsidRDefault="008C2A7C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AB1CCF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AB1CCF" w:rsidRPr="00AB1CCF" w:rsidTr="00817C56">
        <w:trPr>
          <w:trHeight w:val="323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CCF" w:rsidRPr="00AB1CCF" w:rsidRDefault="00AB1CCF" w:rsidP="00D201A0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за 201</w:t>
            </w:r>
            <w:r w:rsidR="00D201A0">
              <w:rPr>
                <w:sz w:val="24"/>
                <w:szCs w:val="24"/>
              </w:rPr>
              <w:t>7</w:t>
            </w:r>
            <w:r w:rsidRPr="00AB1CCF">
              <w:rPr>
                <w:sz w:val="24"/>
                <w:szCs w:val="24"/>
              </w:rPr>
              <w:t xml:space="preserve"> год</w:t>
            </w:r>
            <w:r w:rsidR="00E434F7">
              <w:rPr>
                <w:sz w:val="24"/>
                <w:szCs w:val="24"/>
              </w:rPr>
              <w:t>.</w:t>
            </w:r>
          </w:p>
        </w:tc>
      </w:tr>
      <w:tr w:rsidR="00AB1CCF" w:rsidRPr="00AB1CCF" w:rsidTr="00817C56">
        <w:trPr>
          <w:trHeight w:val="255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</w:pPr>
          </w:p>
        </w:tc>
      </w:tr>
      <w:tr w:rsidR="00AB1CCF" w:rsidRPr="00AB1CCF" w:rsidTr="00817C56">
        <w:trPr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Код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1CCF" w:rsidRPr="00AB1CCF" w:rsidRDefault="00AB1CCF" w:rsidP="00AB1CCF">
            <w:pPr>
              <w:rPr>
                <w:sz w:val="16"/>
                <w:szCs w:val="16"/>
              </w:rPr>
            </w:pPr>
          </w:p>
        </w:tc>
      </w:tr>
      <w:tr w:rsidR="00AB1CCF" w:rsidRPr="00AB1CCF" w:rsidTr="00817C56">
        <w:trPr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9F2354">
            <w:pPr>
              <w:jc w:val="center"/>
              <w:rPr>
                <w:sz w:val="16"/>
                <w:szCs w:val="16"/>
              </w:rPr>
            </w:pPr>
            <w:r w:rsidRPr="00AB1CCF">
              <w:rPr>
                <w:sz w:val="16"/>
                <w:szCs w:val="16"/>
              </w:rPr>
              <w:t>Утвержденные бюджетные назначения на 201</w:t>
            </w:r>
            <w:r w:rsidR="009F2354">
              <w:rPr>
                <w:sz w:val="16"/>
                <w:szCs w:val="16"/>
              </w:rPr>
              <w:t>7</w:t>
            </w:r>
            <w:r w:rsidRPr="00AB1CC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</w:pPr>
            <w:r w:rsidRPr="00AB1CCF">
              <w:t>Фактическое исполнение</w:t>
            </w:r>
          </w:p>
        </w:tc>
      </w:tr>
      <w:tr w:rsidR="00AB1CCF" w:rsidRPr="00AB1CCF" w:rsidTr="00817C56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</w:pPr>
            <w:r w:rsidRPr="00AB1CCF"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</w:pPr>
            <w:r w:rsidRPr="00AB1CCF">
              <w:t>(тысяч рублей)</w:t>
            </w:r>
          </w:p>
        </w:tc>
      </w:tr>
      <w:tr w:rsidR="00AB1CCF" w:rsidRPr="00AB1CCF" w:rsidTr="00817C56">
        <w:trPr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</w:p>
        </w:tc>
      </w:tr>
      <w:tr w:rsidR="00AB1CCF" w:rsidRPr="00AB1CCF" w:rsidTr="00817C56">
        <w:trPr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000 01050201100000 500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9F2354" w:rsidP="008C2A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-61863,3</w:t>
            </w:r>
          </w:p>
        </w:tc>
      </w:tr>
      <w:tr w:rsidR="00AB1CCF" w:rsidRPr="00AB1CCF" w:rsidTr="00817C56">
        <w:trPr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028 01050201100000 510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9F2354" w:rsidP="008C2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-61863,3</w:t>
            </w:r>
          </w:p>
        </w:tc>
      </w:tr>
      <w:tr w:rsidR="00AB1CCF" w:rsidRPr="00AB1CCF" w:rsidTr="00817C56">
        <w:trPr>
          <w:trHeight w:val="3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000 01050000000000 600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9F2354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CCF" w:rsidRPr="00AB1CCF" w:rsidRDefault="009F2354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54392,2</w:t>
            </w:r>
          </w:p>
        </w:tc>
      </w:tr>
      <w:tr w:rsidR="00AB1CCF" w:rsidRPr="00AB1CCF" w:rsidTr="00817C56">
        <w:trPr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AB1CCF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028 01050201100000 610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9F2354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9F2354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54392,2</w:t>
            </w:r>
          </w:p>
        </w:tc>
      </w:tr>
      <w:tr w:rsidR="00AB1CCF" w:rsidRPr="00AB1CCF" w:rsidTr="00817C56">
        <w:trPr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CCF" w:rsidRPr="00AB1CCF" w:rsidRDefault="00AB1CCF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CCF" w:rsidRPr="00AB1CCF" w:rsidRDefault="00AB1CCF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9F2354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CCF" w:rsidRPr="00AB1CCF" w:rsidRDefault="009F2354" w:rsidP="008C2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- 7471,1</w:t>
            </w:r>
          </w:p>
        </w:tc>
      </w:tr>
    </w:tbl>
    <w:p w:rsidR="00AB1CCF" w:rsidRPr="00AB1CCF" w:rsidRDefault="00AB1CCF" w:rsidP="00AB1CCF">
      <w:pPr>
        <w:ind w:right="1306"/>
        <w:jc w:val="center"/>
        <w:rPr>
          <w:sz w:val="24"/>
          <w:szCs w:val="24"/>
        </w:rPr>
      </w:pPr>
    </w:p>
    <w:p w:rsidR="00AB1CCF" w:rsidRPr="00856F61" w:rsidRDefault="00AB1CCF" w:rsidP="00856F61">
      <w:pPr>
        <w:jc w:val="both"/>
      </w:pPr>
    </w:p>
    <w:sectPr w:rsidR="00AB1CCF" w:rsidRPr="00856F61" w:rsidSect="00817C56">
      <w:pgSz w:w="11906" w:h="16838"/>
      <w:pgMar w:top="426" w:right="566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00DEF"/>
    <w:rsid w:val="00003EBD"/>
    <w:rsid w:val="000072F4"/>
    <w:rsid w:val="0001448C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1229"/>
    <w:rsid w:val="000A3727"/>
    <w:rsid w:val="000B061B"/>
    <w:rsid w:val="000B5A0A"/>
    <w:rsid w:val="000B701F"/>
    <w:rsid w:val="000D563C"/>
    <w:rsid w:val="000E3627"/>
    <w:rsid w:val="000E4028"/>
    <w:rsid w:val="000F71EF"/>
    <w:rsid w:val="00104458"/>
    <w:rsid w:val="00113A0C"/>
    <w:rsid w:val="00116FB4"/>
    <w:rsid w:val="00122015"/>
    <w:rsid w:val="00124876"/>
    <w:rsid w:val="0013285E"/>
    <w:rsid w:val="00133C57"/>
    <w:rsid w:val="00134896"/>
    <w:rsid w:val="001362E5"/>
    <w:rsid w:val="00155EF5"/>
    <w:rsid w:val="001615E5"/>
    <w:rsid w:val="00165A31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617B"/>
    <w:rsid w:val="001D75DC"/>
    <w:rsid w:val="001E141E"/>
    <w:rsid w:val="001E3365"/>
    <w:rsid w:val="001E481E"/>
    <w:rsid w:val="001F3F15"/>
    <w:rsid w:val="001F4097"/>
    <w:rsid w:val="001F58FC"/>
    <w:rsid w:val="00206EAE"/>
    <w:rsid w:val="00214DD0"/>
    <w:rsid w:val="00215FB2"/>
    <w:rsid w:val="00216E01"/>
    <w:rsid w:val="002348D2"/>
    <w:rsid w:val="00240DEB"/>
    <w:rsid w:val="00246A12"/>
    <w:rsid w:val="002703AE"/>
    <w:rsid w:val="00280046"/>
    <w:rsid w:val="0028793C"/>
    <w:rsid w:val="0029103B"/>
    <w:rsid w:val="002949FC"/>
    <w:rsid w:val="002A010D"/>
    <w:rsid w:val="002A0226"/>
    <w:rsid w:val="002A67B9"/>
    <w:rsid w:val="002B52DB"/>
    <w:rsid w:val="002B6889"/>
    <w:rsid w:val="002B6907"/>
    <w:rsid w:val="002C3C7E"/>
    <w:rsid w:val="002C592B"/>
    <w:rsid w:val="002D22A5"/>
    <w:rsid w:val="002D254C"/>
    <w:rsid w:val="002F42AE"/>
    <w:rsid w:val="002F4EDB"/>
    <w:rsid w:val="002F55FF"/>
    <w:rsid w:val="003012AA"/>
    <w:rsid w:val="00302545"/>
    <w:rsid w:val="00304BF3"/>
    <w:rsid w:val="00305A67"/>
    <w:rsid w:val="0030644E"/>
    <w:rsid w:val="00306E04"/>
    <w:rsid w:val="003174F8"/>
    <w:rsid w:val="003325CA"/>
    <w:rsid w:val="00333688"/>
    <w:rsid w:val="00333E00"/>
    <w:rsid w:val="0033566F"/>
    <w:rsid w:val="0034275B"/>
    <w:rsid w:val="0035248D"/>
    <w:rsid w:val="0035354F"/>
    <w:rsid w:val="00362F8A"/>
    <w:rsid w:val="003666F4"/>
    <w:rsid w:val="00367DCA"/>
    <w:rsid w:val="00376E72"/>
    <w:rsid w:val="0038134F"/>
    <w:rsid w:val="00381D19"/>
    <w:rsid w:val="00382EE7"/>
    <w:rsid w:val="003A226E"/>
    <w:rsid w:val="003A577B"/>
    <w:rsid w:val="003A71CB"/>
    <w:rsid w:val="003A79F1"/>
    <w:rsid w:val="003A7BA7"/>
    <w:rsid w:val="003C05D2"/>
    <w:rsid w:val="003C37B4"/>
    <w:rsid w:val="003D3868"/>
    <w:rsid w:val="003D48BF"/>
    <w:rsid w:val="003D5D63"/>
    <w:rsid w:val="003E344E"/>
    <w:rsid w:val="003E34A0"/>
    <w:rsid w:val="003F3EC2"/>
    <w:rsid w:val="003F5550"/>
    <w:rsid w:val="00405DDF"/>
    <w:rsid w:val="0040787B"/>
    <w:rsid w:val="0041571E"/>
    <w:rsid w:val="0041790A"/>
    <w:rsid w:val="00426FEA"/>
    <w:rsid w:val="00432CD8"/>
    <w:rsid w:val="00433327"/>
    <w:rsid w:val="004434D6"/>
    <w:rsid w:val="00444BD3"/>
    <w:rsid w:val="004509FF"/>
    <w:rsid w:val="0045441A"/>
    <w:rsid w:val="00456056"/>
    <w:rsid w:val="00472654"/>
    <w:rsid w:val="00476001"/>
    <w:rsid w:val="004A6B99"/>
    <w:rsid w:val="004B34C3"/>
    <w:rsid w:val="004B4033"/>
    <w:rsid w:val="004C2D1D"/>
    <w:rsid w:val="004D3BED"/>
    <w:rsid w:val="004E5D4B"/>
    <w:rsid w:val="004E6552"/>
    <w:rsid w:val="00507160"/>
    <w:rsid w:val="00507342"/>
    <w:rsid w:val="00517579"/>
    <w:rsid w:val="00520145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165B"/>
    <w:rsid w:val="0061270D"/>
    <w:rsid w:val="00616C1D"/>
    <w:rsid w:val="006314F3"/>
    <w:rsid w:val="00632510"/>
    <w:rsid w:val="006353BB"/>
    <w:rsid w:val="00642995"/>
    <w:rsid w:val="00651B83"/>
    <w:rsid w:val="00660E59"/>
    <w:rsid w:val="00661461"/>
    <w:rsid w:val="00667A18"/>
    <w:rsid w:val="006737FC"/>
    <w:rsid w:val="00675D37"/>
    <w:rsid w:val="006763C9"/>
    <w:rsid w:val="006866A2"/>
    <w:rsid w:val="00686CAD"/>
    <w:rsid w:val="00693F29"/>
    <w:rsid w:val="006A08CB"/>
    <w:rsid w:val="006B299D"/>
    <w:rsid w:val="006B5163"/>
    <w:rsid w:val="006B6244"/>
    <w:rsid w:val="006C1E42"/>
    <w:rsid w:val="006C5941"/>
    <w:rsid w:val="006C6B8F"/>
    <w:rsid w:val="006D1EE7"/>
    <w:rsid w:val="006D3C6C"/>
    <w:rsid w:val="006E328F"/>
    <w:rsid w:val="006E36B9"/>
    <w:rsid w:val="006F462F"/>
    <w:rsid w:val="006F7AF8"/>
    <w:rsid w:val="00706A6D"/>
    <w:rsid w:val="00706DB8"/>
    <w:rsid w:val="007223C7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14C9"/>
    <w:rsid w:val="007B3F9A"/>
    <w:rsid w:val="007B4AC3"/>
    <w:rsid w:val="007C6700"/>
    <w:rsid w:val="007D78AC"/>
    <w:rsid w:val="007F0641"/>
    <w:rsid w:val="007F713B"/>
    <w:rsid w:val="00803A72"/>
    <w:rsid w:val="00810125"/>
    <w:rsid w:val="008125AB"/>
    <w:rsid w:val="00812BAA"/>
    <w:rsid w:val="0081362E"/>
    <w:rsid w:val="008155A1"/>
    <w:rsid w:val="00816F40"/>
    <w:rsid w:val="00817C56"/>
    <w:rsid w:val="00823CF6"/>
    <w:rsid w:val="00823FC3"/>
    <w:rsid w:val="00824420"/>
    <w:rsid w:val="00825251"/>
    <w:rsid w:val="00826993"/>
    <w:rsid w:val="008328CC"/>
    <w:rsid w:val="00834190"/>
    <w:rsid w:val="00844209"/>
    <w:rsid w:val="008502B5"/>
    <w:rsid w:val="00853B0B"/>
    <w:rsid w:val="00856F61"/>
    <w:rsid w:val="00857547"/>
    <w:rsid w:val="00877BFA"/>
    <w:rsid w:val="008858CD"/>
    <w:rsid w:val="00885B99"/>
    <w:rsid w:val="008876E8"/>
    <w:rsid w:val="008A2851"/>
    <w:rsid w:val="008A3FFE"/>
    <w:rsid w:val="008B15BC"/>
    <w:rsid w:val="008B576B"/>
    <w:rsid w:val="008C2A7C"/>
    <w:rsid w:val="008F1E47"/>
    <w:rsid w:val="008F57F0"/>
    <w:rsid w:val="008F714C"/>
    <w:rsid w:val="00916A8E"/>
    <w:rsid w:val="00922D86"/>
    <w:rsid w:val="00930620"/>
    <w:rsid w:val="0093263F"/>
    <w:rsid w:val="009429EA"/>
    <w:rsid w:val="00947D01"/>
    <w:rsid w:val="00953425"/>
    <w:rsid w:val="009545F8"/>
    <w:rsid w:val="009546D0"/>
    <w:rsid w:val="00960D86"/>
    <w:rsid w:val="0096164A"/>
    <w:rsid w:val="00966A69"/>
    <w:rsid w:val="009704AF"/>
    <w:rsid w:val="0097117C"/>
    <w:rsid w:val="009765E2"/>
    <w:rsid w:val="009772F4"/>
    <w:rsid w:val="00987ADF"/>
    <w:rsid w:val="009A3886"/>
    <w:rsid w:val="009A7BF7"/>
    <w:rsid w:val="009B015E"/>
    <w:rsid w:val="009B65B6"/>
    <w:rsid w:val="009E1EB4"/>
    <w:rsid w:val="009E2B48"/>
    <w:rsid w:val="009F2354"/>
    <w:rsid w:val="009F58B9"/>
    <w:rsid w:val="00A053CE"/>
    <w:rsid w:val="00A068F3"/>
    <w:rsid w:val="00A13BF7"/>
    <w:rsid w:val="00A14F50"/>
    <w:rsid w:val="00A334A6"/>
    <w:rsid w:val="00A35E82"/>
    <w:rsid w:val="00A42826"/>
    <w:rsid w:val="00A445DB"/>
    <w:rsid w:val="00A46177"/>
    <w:rsid w:val="00A54113"/>
    <w:rsid w:val="00A57E2C"/>
    <w:rsid w:val="00A6417B"/>
    <w:rsid w:val="00A74276"/>
    <w:rsid w:val="00A81870"/>
    <w:rsid w:val="00A86340"/>
    <w:rsid w:val="00A86CEF"/>
    <w:rsid w:val="00A9093C"/>
    <w:rsid w:val="00A917E2"/>
    <w:rsid w:val="00A92BA8"/>
    <w:rsid w:val="00A93E84"/>
    <w:rsid w:val="00A973CB"/>
    <w:rsid w:val="00AA04C8"/>
    <w:rsid w:val="00AA162C"/>
    <w:rsid w:val="00AA5239"/>
    <w:rsid w:val="00AB1CCF"/>
    <w:rsid w:val="00AB2EDE"/>
    <w:rsid w:val="00AB30F0"/>
    <w:rsid w:val="00AB4AF3"/>
    <w:rsid w:val="00AC08A1"/>
    <w:rsid w:val="00AC0A60"/>
    <w:rsid w:val="00AC3536"/>
    <w:rsid w:val="00AD2513"/>
    <w:rsid w:val="00AE7AAE"/>
    <w:rsid w:val="00AF057A"/>
    <w:rsid w:val="00AF3826"/>
    <w:rsid w:val="00AF7829"/>
    <w:rsid w:val="00AF7AFD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96C88"/>
    <w:rsid w:val="00BA09AE"/>
    <w:rsid w:val="00BA6E04"/>
    <w:rsid w:val="00BC59DC"/>
    <w:rsid w:val="00BC62CB"/>
    <w:rsid w:val="00BD0B7B"/>
    <w:rsid w:val="00BD4FF5"/>
    <w:rsid w:val="00BD50D0"/>
    <w:rsid w:val="00BD6E20"/>
    <w:rsid w:val="00BE3F5A"/>
    <w:rsid w:val="00BE49F2"/>
    <w:rsid w:val="00C01D03"/>
    <w:rsid w:val="00C076F7"/>
    <w:rsid w:val="00C214D8"/>
    <w:rsid w:val="00C34901"/>
    <w:rsid w:val="00C445D0"/>
    <w:rsid w:val="00C45284"/>
    <w:rsid w:val="00C568B9"/>
    <w:rsid w:val="00C62AC8"/>
    <w:rsid w:val="00C63F7F"/>
    <w:rsid w:val="00C6662A"/>
    <w:rsid w:val="00C729FF"/>
    <w:rsid w:val="00C77EC0"/>
    <w:rsid w:val="00C80A0D"/>
    <w:rsid w:val="00C81291"/>
    <w:rsid w:val="00C8484B"/>
    <w:rsid w:val="00C850C6"/>
    <w:rsid w:val="00C962A8"/>
    <w:rsid w:val="00C965DD"/>
    <w:rsid w:val="00CA0843"/>
    <w:rsid w:val="00CA3994"/>
    <w:rsid w:val="00CB4884"/>
    <w:rsid w:val="00CB4FCA"/>
    <w:rsid w:val="00CC2A5D"/>
    <w:rsid w:val="00CC3619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16D3E"/>
    <w:rsid w:val="00D201A0"/>
    <w:rsid w:val="00D20B3C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41749"/>
    <w:rsid w:val="00D5180A"/>
    <w:rsid w:val="00D54599"/>
    <w:rsid w:val="00D56FAF"/>
    <w:rsid w:val="00D61CCD"/>
    <w:rsid w:val="00D64F79"/>
    <w:rsid w:val="00D66713"/>
    <w:rsid w:val="00D72415"/>
    <w:rsid w:val="00D75EA8"/>
    <w:rsid w:val="00D81D8C"/>
    <w:rsid w:val="00D834FE"/>
    <w:rsid w:val="00D83E50"/>
    <w:rsid w:val="00D8681D"/>
    <w:rsid w:val="00D95CD5"/>
    <w:rsid w:val="00D96A4B"/>
    <w:rsid w:val="00DB4FC8"/>
    <w:rsid w:val="00DB5973"/>
    <w:rsid w:val="00DB5EEF"/>
    <w:rsid w:val="00DD0A2A"/>
    <w:rsid w:val="00DD24C3"/>
    <w:rsid w:val="00DD46DA"/>
    <w:rsid w:val="00E054DD"/>
    <w:rsid w:val="00E257BE"/>
    <w:rsid w:val="00E434F7"/>
    <w:rsid w:val="00E46B36"/>
    <w:rsid w:val="00E47EA2"/>
    <w:rsid w:val="00E500D7"/>
    <w:rsid w:val="00E50AF0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875F2"/>
    <w:rsid w:val="00E91C40"/>
    <w:rsid w:val="00E957A8"/>
    <w:rsid w:val="00E957B1"/>
    <w:rsid w:val="00EB50AA"/>
    <w:rsid w:val="00EC5DD6"/>
    <w:rsid w:val="00ED4A94"/>
    <w:rsid w:val="00EE0FEF"/>
    <w:rsid w:val="00EE7121"/>
    <w:rsid w:val="00EF1E4C"/>
    <w:rsid w:val="00F033F4"/>
    <w:rsid w:val="00F13B6D"/>
    <w:rsid w:val="00F27777"/>
    <w:rsid w:val="00F40B5C"/>
    <w:rsid w:val="00F424CC"/>
    <w:rsid w:val="00F44644"/>
    <w:rsid w:val="00F54467"/>
    <w:rsid w:val="00F61E79"/>
    <w:rsid w:val="00F66DF3"/>
    <w:rsid w:val="00F843EF"/>
    <w:rsid w:val="00F84C2F"/>
    <w:rsid w:val="00F8665F"/>
    <w:rsid w:val="00F915E5"/>
    <w:rsid w:val="00FA292B"/>
    <w:rsid w:val="00FC2CE3"/>
    <w:rsid w:val="00FC76B6"/>
    <w:rsid w:val="00FD38E4"/>
    <w:rsid w:val="00FE32A9"/>
    <w:rsid w:val="00FE7077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F3E7-E8B7-4811-B699-2E01F69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B"/>
  </w:style>
  <w:style w:type="paragraph" w:styleId="1">
    <w:name w:val="heading 1"/>
    <w:basedOn w:val="a"/>
    <w:next w:val="a"/>
    <w:link w:val="10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ind w:firstLine="4820"/>
    </w:pPr>
    <w:rPr>
      <w:sz w:val="24"/>
    </w:rPr>
  </w:style>
  <w:style w:type="paragraph" w:styleId="21">
    <w:name w:val="Body Text Indent 2"/>
    <w:basedOn w:val="a"/>
    <w:link w:val="22"/>
    <w:pPr>
      <w:ind w:firstLine="1134"/>
    </w:pPr>
    <w:rPr>
      <w:sz w:val="24"/>
    </w:rPr>
  </w:style>
  <w:style w:type="paragraph" w:styleId="31">
    <w:name w:val="Body Text Indent 3"/>
    <w:basedOn w:val="a"/>
    <w:link w:val="32"/>
    <w:pPr>
      <w:ind w:left="1134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DB5EEF"/>
    <w:rPr>
      <w:sz w:val="24"/>
    </w:rPr>
  </w:style>
  <w:style w:type="paragraph" w:styleId="a5">
    <w:name w:val="Title"/>
    <w:basedOn w:val="a"/>
    <w:link w:val="a6"/>
    <w:qFormat/>
    <w:rsid w:val="001D75DC"/>
    <w:pPr>
      <w:jc w:val="center"/>
    </w:pPr>
    <w:rPr>
      <w:sz w:val="28"/>
    </w:rPr>
  </w:style>
  <w:style w:type="paragraph" w:customStyle="1" w:styleId="ConsPlusNormal">
    <w:name w:val="ConsPlusNormal"/>
    <w:rsid w:val="00EB50AA"/>
    <w:pPr>
      <w:widowControl w:val="0"/>
      <w:ind w:firstLine="720"/>
    </w:pPr>
    <w:rPr>
      <w:rFonts w:ascii="Arial" w:hAnsi="Arial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5C476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C476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BA6E0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0B3C"/>
    <w:rPr>
      <w:color w:val="800080"/>
      <w:u w:val="single"/>
    </w:rPr>
  </w:style>
  <w:style w:type="paragraph" w:customStyle="1" w:styleId="xl63">
    <w:name w:val="xl63"/>
    <w:basedOn w:val="a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a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a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20B3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20B3C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D20B3C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D20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a"/>
    <w:rsid w:val="00D20B3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20B3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a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customStyle="1" w:styleId="10">
    <w:name w:val="Заголовок 1 Знак"/>
    <w:link w:val="1"/>
    <w:rsid w:val="002F4EDB"/>
    <w:rPr>
      <w:sz w:val="24"/>
    </w:rPr>
  </w:style>
  <w:style w:type="character" w:customStyle="1" w:styleId="20">
    <w:name w:val="Заголовок 2 Знак"/>
    <w:link w:val="2"/>
    <w:rsid w:val="002F4EDB"/>
    <w:rPr>
      <w:sz w:val="28"/>
    </w:rPr>
  </w:style>
  <w:style w:type="character" w:customStyle="1" w:styleId="30">
    <w:name w:val="Заголовок 3 Знак"/>
    <w:link w:val="3"/>
    <w:rsid w:val="002F4EDB"/>
    <w:rPr>
      <w:sz w:val="28"/>
    </w:rPr>
  </w:style>
  <w:style w:type="character" w:customStyle="1" w:styleId="40">
    <w:name w:val="Заголовок 4 Знак"/>
    <w:link w:val="4"/>
    <w:rsid w:val="002F4EDB"/>
    <w:rPr>
      <w:sz w:val="24"/>
    </w:rPr>
  </w:style>
  <w:style w:type="character" w:customStyle="1" w:styleId="a4">
    <w:name w:val="Основной текст с отступом Знак"/>
    <w:link w:val="a3"/>
    <w:rsid w:val="002F4EDB"/>
    <w:rPr>
      <w:sz w:val="24"/>
    </w:rPr>
  </w:style>
  <w:style w:type="character" w:customStyle="1" w:styleId="22">
    <w:name w:val="Основной текст с отступом 2 Знак"/>
    <w:link w:val="21"/>
    <w:rsid w:val="002F4EDB"/>
    <w:rPr>
      <w:sz w:val="24"/>
    </w:rPr>
  </w:style>
  <w:style w:type="character" w:customStyle="1" w:styleId="a6">
    <w:name w:val="Название Знак"/>
    <w:link w:val="a5"/>
    <w:rsid w:val="002F4E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0F77-360F-4F94-A33F-4059DBC5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10868</Words>
  <Characters>61954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72677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cp:lastModifiedBy>Viktor</cp:lastModifiedBy>
  <cp:revision>3</cp:revision>
  <cp:lastPrinted>2018-03-01T07:32:00Z</cp:lastPrinted>
  <dcterms:created xsi:type="dcterms:W3CDTF">2018-03-01T11:07:00Z</dcterms:created>
  <dcterms:modified xsi:type="dcterms:W3CDTF">2018-03-01T11:07:00Z</dcterms:modified>
</cp:coreProperties>
</file>