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A5" w:rsidRPr="005F2BC4" w:rsidRDefault="006702A5" w:rsidP="00271563">
      <w:pPr>
        <w:pStyle w:val="afa"/>
        <w:rPr>
          <w:sz w:val="24"/>
        </w:rPr>
      </w:pPr>
      <w:r w:rsidRPr="005F2BC4">
        <w:rPr>
          <w:sz w:val="24"/>
          <w:szCs w:val="28"/>
        </w:rPr>
        <w:t>СОВЕТ ДЕПУТАТОВ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Запорожское сельское поселение муниципального образования</w:t>
      </w: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>Приозерский муниципальный район Ленинградской области</w:t>
      </w:r>
    </w:p>
    <w:p w:rsidR="006702A5" w:rsidRPr="005F2BC4" w:rsidRDefault="006702A5" w:rsidP="00271563">
      <w:pPr>
        <w:jc w:val="center"/>
        <w:rPr>
          <w:sz w:val="20"/>
          <w:szCs w:val="22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</w:p>
    <w:p w:rsidR="006702A5" w:rsidRPr="005F2BC4" w:rsidRDefault="006702A5" w:rsidP="00271563">
      <w:pPr>
        <w:jc w:val="center"/>
        <w:rPr>
          <w:b/>
          <w:szCs w:val="28"/>
        </w:rPr>
      </w:pPr>
      <w:r w:rsidRPr="005F2BC4">
        <w:rPr>
          <w:b/>
          <w:szCs w:val="28"/>
        </w:rPr>
        <w:t xml:space="preserve">РЕШЕНИЕ </w:t>
      </w:r>
    </w:p>
    <w:p w:rsidR="006702A5" w:rsidRPr="005F2BC4" w:rsidRDefault="006702A5" w:rsidP="00271563">
      <w:pPr>
        <w:rPr>
          <w:sz w:val="22"/>
        </w:rPr>
      </w:pPr>
      <w:r w:rsidRPr="005F2BC4">
        <w:rPr>
          <w:szCs w:val="28"/>
        </w:rPr>
        <w:t xml:space="preserve"> </w:t>
      </w:r>
    </w:p>
    <w:p w:rsidR="006702A5" w:rsidRPr="005F2BC4" w:rsidRDefault="00C63B69" w:rsidP="00271563">
      <w:pPr>
        <w:rPr>
          <w:szCs w:val="28"/>
        </w:rPr>
      </w:pPr>
      <w:r w:rsidRPr="005F2BC4">
        <w:rPr>
          <w:szCs w:val="28"/>
        </w:rPr>
        <w:t>от 10</w:t>
      </w:r>
      <w:r>
        <w:rPr>
          <w:szCs w:val="28"/>
        </w:rPr>
        <w:t xml:space="preserve"> июня 2021 года</w:t>
      </w:r>
      <w:r w:rsidR="006702A5" w:rsidRPr="005F2BC4">
        <w:rPr>
          <w:szCs w:val="28"/>
        </w:rPr>
        <w:tab/>
      </w:r>
      <w:r w:rsidR="006702A5" w:rsidRPr="005F2BC4">
        <w:rPr>
          <w:szCs w:val="28"/>
        </w:rPr>
        <w:tab/>
      </w:r>
      <w:r w:rsidR="006702A5" w:rsidRPr="005F2BC4">
        <w:rPr>
          <w:szCs w:val="28"/>
        </w:rPr>
        <w:tab/>
        <w:t xml:space="preserve">     </w:t>
      </w:r>
      <w:r w:rsidR="005F2BC4">
        <w:rPr>
          <w:szCs w:val="28"/>
        </w:rPr>
        <w:t xml:space="preserve">             </w:t>
      </w:r>
      <w:r w:rsidR="006702A5" w:rsidRPr="005F2BC4">
        <w:rPr>
          <w:szCs w:val="28"/>
        </w:rPr>
        <w:t xml:space="preserve">  № </w:t>
      </w:r>
      <w:r>
        <w:rPr>
          <w:szCs w:val="28"/>
        </w:rPr>
        <w:t>98</w:t>
      </w:r>
    </w:p>
    <w:p w:rsidR="006702A5" w:rsidRPr="00271563" w:rsidRDefault="00280CBE" w:rsidP="0027156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16.1pt;width:269.2pt;height:162pt;z-index:1" stroked="f">
            <v:textbox>
              <w:txbxContent>
                <w:p w:rsidR="005F2BC4" w:rsidRPr="005F2BC4" w:rsidRDefault="005F2BC4" w:rsidP="005F2BC4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2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области, вложившим свои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2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в работы по сохранению объектов культурного наследия и обеспечившим выполнение этих работ</w:t>
                  </w:r>
                </w:p>
                <w:p w:rsidR="005F2BC4" w:rsidRDefault="005F2BC4" w:rsidP="00530DF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702A5" w:rsidRPr="00271563" w:rsidRDefault="006702A5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02A5" w:rsidRPr="00271563" w:rsidRDefault="006702A5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0AC" w:rsidRDefault="004C50AC" w:rsidP="005F2BC4">
      <w:pPr>
        <w:pStyle w:val="HTML"/>
        <w:keepNext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F2BC4" w:rsidRPr="005F2BC4" w:rsidRDefault="005F2BC4" w:rsidP="00DB6ECA">
      <w:pPr>
        <w:pStyle w:val="HTML"/>
        <w:keepNext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06.10.2003 № 131-Ф3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Pr="005F2BC4">
        <w:rPr>
          <w:rFonts w:ascii="Times New Roman" w:hAnsi="Times New Roman" w:cs="Times New Roman"/>
          <w:sz w:val="24"/>
          <w:szCs w:val="24"/>
        </w:rPr>
        <w:t xml:space="preserve"> </w:t>
      </w:r>
      <w:r w:rsidRPr="005F2B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r w:rsidR="006702A5" w:rsidRPr="005F2BC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6702A5" w:rsidRPr="005F2BC4" w:rsidRDefault="006702A5" w:rsidP="00DB6ECA">
      <w:pPr>
        <w:pStyle w:val="HTML"/>
        <w:keepNext/>
        <w:contextualSpacing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F2BC4">
        <w:rPr>
          <w:rFonts w:ascii="Times New Roman" w:hAnsi="Times New Roman" w:cs="Times New Roman"/>
          <w:b/>
          <w:caps/>
          <w:sz w:val="24"/>
          <w:szCs w:val="28"/>
          <w:shd w:val="clear" w:color="auto" w:fill="FFFFFF"/>
        </w:rPr>
        <w:t>решил</w:t>
      </w:r>
      <w:r w:rsidRPr="005F2BC4">
        <w:rPr>
          <w:rFonts w:ascii="Times New Roman" w:hAnsi="Times New Roman" w:cs="Times New Roman"/>
          <w:b/>
          <w:caps/>
          <w:sz w:val="24"/>
          <w:szCs w:val="28"/>
        </w:rPr>
        <w:t>: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>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Pr="00DB6ECA">
        <w:rPr>
          <w:sz w:val="22"/>
        </w:rPr>
        <w:t xml:space="preserve"> </w:t>
      </w:r>
      <w:r w:rsidRPr="00DB6ECA">
        <w:rPr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области, вложившим свои средства в работы по сохранению объектов культурного наследия и обеспечившим выполнение этих работ, согласно Приложению 1 к настоящему решению.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 xml:space="preserve">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 по адресу: </w:t>
      </w:r>
      <w:hyperlink r:id="rId7" w:history="1">
        <w:r w:rsidRPr="00DB6ECA">
          <w:rPr>
            <w:rStyle w:val="a6"/>
            <w:szCs w:val="26"/>
            <w:lang w:eastAsia="ru-RU"/>
          </w:rPr>
          <w:t>http://запорожское-адм.рф</w:t>
        </w:r>
      </w:hyperlink>
      <w:r w:rsidRPr="00DB6ECA">
        <w:rPr>
          <w:lang w:eastAsia="ru-RU"/>
        </w:rPr>
        <w:t xml:space="preserve"> 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 xml:space="preserve">Решение вступает в силу на следующий день после его официального опубликования на сайте Ленинградского областного информационного агентства </w:t>
      </w:r>
      <w:hyperlink r:id="rId8" w:history="1">
        <w:r w:rsidRPr="00DB6ECA">
          <w:rPr>
            <w:rStyle w:val="a6"/>
            <w:szCs w:val="26"/>
            <w:lang w:eastAsia="ru-RU"/>
          </w:rPr>
          <w:t>https://lenoblinform.ru/</w:t>
        </w:r>
      </w:hyperlink>
      <w:r w:rsidRPr="00DB6ECA">
        <w:rPr>
          <w:lang w:eastAsia="ru-RU"/>
        </w:rPr>
        <w:t xml:space="preserve">.  </w:t>
      </w:r>
    </w:p>
    <w:p w:rsidR="005F2BC4" w:rsidRPr="00DB6ECA" w:rsidRDefault="005F2BC4" w:rsidP="00DB6ECA">
      <w:pPr>
        <w:pStyle w:val="afc"/>
        <w:numPr>
          <w:ilvl w:val="0"/>
          <w:numId w:val="29"/>
        </w:numPr>
        <w:ind w:left="0" w:firstLine="0"/>
        <w:jc w:val="both"/>
        <w:rPr>
          <w:lang w:eastAsia="ru-RU"/>
        </w:rPr>
      </w:pPr>
      <w:r w:rsidRPr="00DB6ECA">
        <w:rPr>
          <w:lang w:eastAsia="ru-RU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собственности.</w:t>
      </w:r>
    </w:p>
    <w:p w:rsidR="006702A5" w:rsidRDefault="006702A5" w:rsidP="005F2BC4">
      <w:pPr>
        <w:ind w:left="360"/>
        <w:contextualSpacing/>
        <w:jc w:val="both"/>
        <w:rPr>
          <w:sz w:val="28"/>
          <w:szCs w:val="28"/>
        </w:rPr>
      </w:pPr>
    </w:p>
    <w:p w:rsidR="00DB6ECA" w:rsidRDefault="00DB6ECA" w:rsidP="005F2BC4">
      <w:pPr>
        <w:ind w:left="360"/>
        <w:contextualSpacing/>
        <w:jc w:val="both"/>
        <w:rPr>
          <w:sz w:val="28"/>
          <w:szCs w:val="28"/>
        </w:rPr>
      </w:pPr>
    </w:p>
    <w:p w:rsidR="004C50AC" w:rsidRDefault="004C50AC" w:rsidP="005F2BC4">
      <w:pPr>
        <w:ind w:left="360"/>
        <w:contextualSpacing/>
        <w:jc w:val="both"/>
        <w:rPr>
          <w:sz w:val="28"/>
          <w:szCs w:val="28"/>
        </w:rPr>
      </w:pPr>
    </w:p>
    <w:p w:rsidR="005F2BC4" w:rsidRPr="005F2BC4" w:rsidRDefault="005F2BC4" w:rsidP="005F2BC4">
      <w:pPr>
        <w:ind w:left="720"/>
        <w:jc w:val="center"/>
        <w:rPr>
          <w:szCs w:val="28"/>
        </w:rPr>
      </w:pPr>
      <w:r w:rsidRPr="005F2BC4">
        <w:rPr>
          <w:szCs w:val="28"/>
        </w:rPr>
        <w:t>Глава муниципального образования                                     А.А. Шерстов</w:t>
      </w:r>
    </w:p>
    <w:p w:rsidR="005F2BC4" w:rsidRDefault="005F2BC4" w:rsidP="005F2BC4">
      <w:pPr>
        <w:rPr>
          <w:sz w:val="18"/>
          <w:szCs w:val="18"/>
        </w:rPr>
      </w:pPr>
    </w:p>
    <w:p w:rsidR="00DB6ECA" w:rsidRDefault="00DB6ECA" w:rsidP="005F2BC4">
      <w:pPr>
        <w:rPr>
          <w:sz w:val="18"/>
          <w:szCs w:val="18"/>
        </w:rPr>
      </w:pPr>
    </w:p>
    <w:p w:rsidR="00DB6ECA" w:rsidRDefault="00DB6ECA" w:rsidP="005F2BC4">
      <w:pPr>
        <w:rPr>
          <w:sz w:val="18"/>
          <w:szCs w:val="18"/>
        </w:rPr>
      </w:pPr>
    </w:p>
    <w:p w:rsidR="00DB6ECA" w:rsidRPr="005F2BC4" w:rsidRDefault="00DB6ECA" w:rsidP="005F2BC4">
      <w:pPr>
        <w:rPr>
          <w:sz w:val="18"/>
          <w:szCs w:val="18"/>
        </w:rPr>
      </w:pPr>
    </w:p>
    <w:p w:rsidR="005F2BC4" w:rsidRPr="005F2BC4" w:rsidRDefault="005F2BC4" w:rsidP="005F2BC4">
      <w:pPr>
        <w:rPr>
          <w:sz w:val="18"/>
          <w:szCs w:val="18"/>
        </w:rPr>
      </w:pPr>
      <w:r w:rsidRPr="005F2BC4">
        <w:rPr>
          <w:sz w:val="18"/>
          <w:szCs w:val="18"/>
        </w:rPr>
        <w:t>Исп.: Баскакова М.В. 8(81379)66-331</w:t>
      </w:r>
    </w:p>
    <w:p w:rsidR="005F2BC4" w:rsidRDefault="005F2BC4" w:rsidP="005F2BC4">
      <w:pPr>
        <w:rPr>
          <w:sz w:val="18"/>
          <w:szCs w:val="18"/>
        </w:rPr>
      </w:pPr>
      <w:r w:rsidRPr="005F2BC4">
        <w:rPr>
          <w:sz w:val="18"/>
          <w:szCs w:val="18"/>
        </w:rPr>
        <w:t>Разослано: дело-2, прокуратура-1.</w:t>
      </w:r>
    </w:p>
    <w:p w:rsidR="006702A5" w:rsidRPr="00D17975" w:rsidRDefault="005F2BC4" w:rsidP="00271563">
      <w:pPr>
        <w:shd w:val="clear" w:color="auto" w:fill="FFFFFF"/>
        <w:ind w:left="5103"/>
        <w:jc w:val="both"/>
        <w:rPr>
          <w:sz w:val="20"/>
          <w:szCs w:val="20"/>
          <w:lang w:eastAsia="ru-RU"/>
        </w:rPr>
      </w:pPr>
      <w:r w:rsidRPr="00D17975">
        <w:rPr>
          <w:sz w:val="20"/>
          <w:szCs w:val="20"/>
          <w:lang w:eastAsia="ru-RU"/>
        </w:rPr>
        <w:lastRenderedPageBreak/>
        <w:t>П</w:t>
      </w:r>
      <w:r w:rsidR="006702A5" w:rsidRPr="00D17975">
        <w:rPr>
          <w:sz w:val="20"/>
          <w:szCs w:val="20"/>
          <w:lang w:eastAsia="ru-RU"/>
        </w:rPr>
        <w:t xml:space="preserve">риложение №1 Утверждено решением Совета депутатов муниципального образования Запорожское сельское </w:t>
      </w:r>
      <w:r w:rsidR="00D17975" w:rsidRPr="00D17975">
        <w:rPr>
          <w:sz w:val="20"/>
          <w:szCs w:val="20"/>
          <w:lang w:eastAsia="ru-RU"/>
        </w:rPr>
        <w:t xml:space="preserve">поселение </w:t>
      </w:r>
      <w:r w:rsidR="00D17975" w:rsidRPr="00D17975">
        <w:rPr>
          <w:sz w:val="20"/>
          <w:szCs w:val="20"/>
        </w:rPr>
        <w:t>от</w:t>
      </w:r>
      <w:r w:rsidR="00D17975" w:rsidRPr="00D17975">
        <w:rPr>
          <w:sz w:val="20"/>
          <w:szCs w:val="20"/>
        </w:rPr>
        <w:t xml:space="preserve"> 10 июня 2021 </w:t>
      </w:r>
      <w:r w:rsidR="00906E75" w:rsidRPr="00D17975">
        <w:rPr>
          <w:sz w:val="20"/>
          <w:szCs w:val="20"/>
        </w:rPr>
        <w:t>года</w:t>
      </w:r>
      <w:r w:rsidR="00906E75">
        <w:rPr>
          <w:sz w:val="20"/>
          <w:szCs w:val="20"/>
        </w:rPr>
        <w:t xml:space="preserve"> </w:t>
      </w:r>
      <w:r w:rsidR="00906E75" w:rsidRPr="00D17975">
        <w:rPr>
          <w:sz w:val="20"/>
          <w:szCs w:val="20"/>
        </w:rPr>
        <w:t>№</w:t>
      </w:r>
      <w:bookmarkStart w:id="0" w:name="_GoBack"/>
      <w:bookmarkEnd w:id="0"/>
      <w:r w:rsidR="00D17975" w:rsidRPr="00D17975">
        <w:rPr>
          <w:sz w:val="20"/>
          <w:szCs w:val="20"/>
        </w:rPr>
        <w:t xml:space="preserve"> 98</w:t>
      </w:r>
    </w:p>
    <w:p w:rsidR="006702A5" w:rsidRDefault="006702A5" w:rsidP="002715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AC" w:rsidRPr="004C50AC" w:rsidRDefault="006702A5" w:rsidP="00DB6E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поряд</w:t>
      </w:r>
      <w:r w:rsidR="004C50AC"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ок</w:t>
      </w:r>
    </w:p>
    <w:p w:rsidR="004C50AC" w:rsidRPr="004C50AC" w:rsidRDefault="006702A5" w:rsidP="00DB6ECA">
      <w:pPr>
        <w:pStyle w:val="HTML"/>
        <w:tabs>
          <w:tab w:val="left" w:pos="11700"/>
        </w:tabs>
        <w:ind w:firstLine="709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4C50AC" w:rsidRPr="004C50A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</w:p>
    <w:p w:rsidR="004C50AC" w:rsidRPr="004C50AC" w:rsidRDefault="004C50AC" w:rsidP="00DB6ECA">
      <w:pPr>
        <w:pStyle w:val="HTML"/>
        <w:tabs>
          <w:tab w:val="left" w:pos="11700"/>
        </w:tabs>
        <w:ind w:firstLine="709"/>
        <w:contextualSpacing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C50AC" w:rsidRPr="004C50AC" w:rsidRDefault="004C50AC" w:rsidP="00DB6ECA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</w:pPr>
      <w:r w:rsidRPr="004C50AC">
        <w:rPr>
          <w:color w:val="000000"/>
          <w:lang w:eastAsia="ru-RU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Pr="005F2BC4"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4C50AC">
        <w:t xml:space="preserve"> (далее - объект культурного наследия), вложившим свои</w:t>
      </w:r>
      <w:r>
        <w:t xml:space="preserve"> </w:t>
      </w:r>
      <w:r w:rsidRPr="004C50AC">
        <w:t xml:space="preserve">средства в работы по сохранению объекта культурного наследия, предусмотренные статьями 40 - 45 Федерального закона от 25 июня 2002 года № 73-Ф3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законом от 25 июня 2002 года </w:t>
      </w:r>
      <w:r w:rsidRPr="004C50AC">
        <w:rPr>
          <w:lang w:val="en-US"/>
        </w:rPr>
        <w:t>N</w:t>
      </w:r>
      <w:r w:rsidRPr="004C50AC">
        <w:t xml:space="preserve"> 73-Ф3 (далее соответственно - льготная арендная плата, арендатор).</w:t>
      </w:r>
    </w:p>
    <w:p w:rsidR="004C50AC" w:rsidRDefault="004C50AC" w:rsidP="00DB6ECA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>Решение об установлении льготной арендной платы принимается администрацией</w:t>
      </w:r>
      <w:r w:rsidRPr="004C50AC">
        <w:t xml:space="preserve"> </w:t>
      </w:r>
      <w:r w:rsidRPr="004C50AC">
        <w:rPr>
          <w:color w:val="000000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  <w:lang w:eastAsia="ru-RU"/>
        </w:rPr>
        <w:t>,</w:t>
      </w:r>
      <w:r w:rsidRPr="004C50AC">
        <w:rPr>
          <w:color w:val="000000"/>
          <w:lang w:eastAsia="ru-RU"/>
        </w:rPr>
        <w:t xml:space="preserve"> которая является арендодателем по</w:t>
      </w:r>
      <w:r>
        <w:rPr>
          <w:color w:val="000000"/>
          <w:lang w:eastAsia="ru-RU"/>
        </w:rPr>
        <w:t xml:space="preserve"> </w:t>
      </w:r>
      <w:r w:rsidRPr="004C50AC">
        <w:rPr>
          <w:color w:val="000000"/>
          <w:lang w:eastAsia="ru-RU"/>
        </w:rPr>
        <w:t>договору аренды объекта культурного наследия (далее - администрация, арендодатель).</w:t>
      </w:r>
    </w:p>
    <w:p w:rsidR="004C50AC" w:rsidRPr="004C50AC" w:rsidRDefault="004C50AC" w:rsidP="00DB6ECA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 от 25 июня 2002 года № 73- ФЗ, и обеспечение их выполнения в соответствии с Федеральным законом от 25 июня 2002 года № 73-Ф3.</w:t>
      </w:r>
    </w:p>
    <w:p w:rsidR="004C50AC" w:rsidRPr="004C50AC" w:rsidRDefault="004C50AC" w:rsidP="00DB6ECA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>Льготная арендная плата не устанавливается в следующих случаях:</w:t>
      </w:r>
    </w:p>
    <w:p w:rsidR="004C50AC" w:rsidRDefault="004C50AC" w:rsidP="00C36C3B">
      <w:pPr>
        <w:widowControl w:val="0"/>
        <w:numPr>
          <w:ilvl w:val="1"/>
          <w:numId w:val="29"/>
        </w:numPr>
        <w:tabs>
          <w:tab w:val="left" w:pos="567"/>
        </w:tabs>
        <w:suppressAutoHyphens w:val="0"/>
        <w:ind w:left="0" w:right="60" w:firstLine="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>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4C50AC" w:rsidRPr="004C50AC" w:rsidRDefault="004C50AC" w:rsidP="00C36C3B">
      <w:pPr>
        <w:widowControl w:val="0"/>
        <w:numPr>
          <w:ilvl w:val="1"/>
          <w:numId w:val="29"/>
        </w:numPr>
        <w:tabs>
          <w:tab w:val="left" w:pos="567"/>
        </w:tabs>
        <w:suppressAutoHyphens w:val="0"/>
        <w:ind w:left="0" w:right="60" w:firstLine="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>проведение работ по сохранению объекта культурного наследия вследствие несоблюдения арендатором охранных обязательств.</w:t>
      </w:r>
    </w:p>
    <w:p w:rsidR="004C50AC" w:rsidRDefault="004C50AC" w:rsidP="00C36C3B">
      <w:pPr>
        <w:widowControl w:val="0"/>
        <w:numPr>
          <w:ilvl w:val="0"/>
          <w:numId w:val="27"/>
        </w:numPr>
        <w:tabs>
          <w:tab w:val="left" w:pos="426"/>
        </w:tabs>
        <w:suppressAutoHyphens w:val="0"/>
        <w:ind w:right="60"/>
        <w:jc w:val="both"/>
        <w:rPr>
          <w:color w:val="000000"/>
          <w:lang w:eastAsia="ru-RU"/>
        </w:rPr>
      </w:pPr>
      <w:r w:rsidRPr="004C50AC">
        <w:rPr>
          <w:color w:val="000000"/>
          <w:lang w:eastAsia="ru-RU"/>
        </w:rPr>
        <w:t xml:space="preserve">Льготная арендная плата устанавливается на основании следующих документов: </w:t>
      </w:r>
    </w:p>
    <w:p w:rsidR="001556B8" w:rsidRP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5.1. </w:t>
      </w:r>
      <w:r w:rsidR="001556B8" w:rsidRPr="001556B8">
        <w:rPr>
          <w:color w:val="000000"/>
          <w:lang w:eastAsia="ru-RU"/>
        </w:rPr>
        <w:t>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1556B8" w:rsidRP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5.2. </w:t>
      </w:r>
      <w:r w:rsidR="001556B8" w:rsidRPr="001556B8">
        <w:rPr>
          <w:color w:val="000000"/>
          <w:lang w:eastAsia="ru-RU"/>
        </w:rPr>
        <w:t>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1556B8" w:rsidRP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5.3. </w:t>
      </w:r>
      <w:r w:rsidR="001556B8" w:rsidRPr="001556B8">
        <w:rPr>
          <w:color w:val="000000"/>
          <w:lang w:eastAsia="ru-RU"/>
        </w:rPr>
        <w:t>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1556B8" w:rsidRP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5.4. </w:t>
      </w:r>
      <w:r w:rsidR="001556B8" w:rsidRPr="001556B8">
        <w:rPr>
          <w:color w:val="000000"/>
          <w:lang w:eastAsia="ru-RU"/>
        </w:rPr>
        <w:t xml:space="preserve">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</w:t>
      </w:r>
      <w:r w:rsidR="001556B8" w:rsidRPr="001556B8">
        <w:rPr>
          <w:color w:val="000000"/>
          <w:lang w:eastAsia="ru-RU"/>
        </w:rPr>
        <w:lastRenderedPageBreak/>
        <w:t>подготовленное экспертами, аттестованными Министерством культуры Российской Федерации;</w:t>
      </w:r>
    </w:p>
    <w:p w:rsidR="001556B8" w:rsidRP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5.5. </w:t>
      </w:r>
      <w:r w:rsidR="001556B8" w:rsidRPr="001556B8">
        <w:rPr>
          <w:color w:val="000000"/>
          <w:lang w:eastAsia="ru-RU"/>
        </w:rPr>
        <w:t>акт приемки работ, подготовленный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1556B8" w:rsidRDefault="00C36C3B" w:rsidP="00C36C3B">
      <w:pPr>
        <w:widowControl w:val="0"/>
        <w:numPr>
          <w:ilvl w:val="1"/>
          <w:numId w:val="27"/>
        </w:numPr>
        <w:tabs>
          <w:tab w:val="left" w:pos="0"/>
        </w:tabs>
        <w:suppressAutoHyphens w:val="0"/>
        <w:ind w:right="6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5.6. </w:t>
      </w:r>
      <w:r w:rsidR="001556B8" w:rsidRPr="001556B8">
        <w:rPr>
          <w:color w:val="000000"/>
          <w:lang w:eastAsia="ru-RU"/>
        </w:rPr>
        <w:t>платежное поручение на оплату договора о выполнении работ по сохранению объекта культурного наследия с отметкой банковской кред</w:t>
      </w:r>
      <w:r w:rsidR="001556B8">
        <w:rPr>
          <w:color w:val="000000"/>
          <w:lang w:eastAsia="ru-RU"/>
        </w:rPr>
        <w:t>итной организации об исполнении.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 xml:space="preserve">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>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>Отрицательное решение на право установления льготной арендной платы принимается в случае, указанном в пункте 4 настоящего Порядка, а также в случае непредставления арендатором документов, указанных в подпунктах 3-6 пункта 5 настоящего Порядка.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 xml:space="preserve"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 </w:t>
      </w:r>
    </w:p>
    <w:p w:rsidR="001556B8" w:rsidRPr="001556B8" w:rsidRDefault="001556B8" w:rsidP="00DB6ECA">
      <w:pPr>
        <w:widowControl w:val="0"/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6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556B8" w:rsidRPr="001556B8" w:rsidRDefault="001556B8" w:rsidP="00DB6ECA">
      <w:pPr>
        <w:widowControl w:val="0"/>
        <w:tabs>
          <w:tab w:val="left" w:pos="567"/>
        </w:tabs>
        <w:suppressAutoHyphens w:val="0"/>
        <w:ind w:right="2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подпунктом 4 пункта 5 настоящего Порядка, а также затраты арендатора, связанные с получением заключения, предусмотренного в подпункте 4 пункта 5 настоящего Порядка, подтвержденные договором и платежным поручением на оплату с отметкой банковской кредитной организации об исполнении. 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567"/>
        </w:tabs>
        <w:suppressAutoHyphens w:val="0"/>
        <w:ind w:right="20"/>
        <w:jc w:val="both"/>
        <w:rPr>
          <w:color w:val="000000"/>
          <w:szCs w:val="26"/>
          <w:lang w:eastAsia="ru-RU"/>
        </w:rPr>
      </w:pPr>
      <w:r w:rsidRPr="001556B8">
        <w:rPr>
          <w:color w:val="000000"/>
          <w:szCs w:val="26"/>
          <w:lang w:eastAsia="ru-RU"/>
        </w:rPr>
        <w:t xml:space="preserve"> Годовой размер льготной арендной платы определяется по формуле:</w:t>
      </w:r>
    </w:p>
    <w:p w:rsidR="001556B8" w:rsidRPr="001556B8" w:rsidRDefault="001556B8" w:rsidP="001556B8">
      <w:pPr>
        <w:widowControl w:val="0"/>
        <w:suppressAutoHyphens w:val="0"/>
        <w:spacing w:line="260" w:lineRule="exact"/>
        <w:ind w:left="60"/>
        <w:jc w:val="center"/>
        <w:rPr>
          <w:color w:val="000000"/>
          <w:sz w:val="26"/>
          <w:szCs w:val="26"/>
          <w:lang w:eastAsia="ru-RU"/>
        </w:rPr>
      </w:pPr>
      <w:r w:rsidRPr="001556B8">
        <w:rPr>
          <w:color w:val="000000"/>
          <w:sz w:val="26"/>
          <w:szCs w:val="26"/>
          <w:lang w:eastAsia="ru-RU"/>
        </w:rPr>
        <w:t>У АП = АП х К,</w:t>
      </w:r>
    </w:p>
    <w:p w:rsidR="001556B8" w:rsidRPr="001556B8" w:rsidRDefault="001556B8" w:rsidP="00DB6ECA">
      <w:pPr>
        <w:widowControl w:val="0"/>
        <w:suppressAutoHyphens w:val="0"/>
        <w:spacing w:after="21"/>
        <w:ind w:firstLine="561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где:</w:t>
      </w:r>
    </w:p>
    <w:p w:rsidR="001556B8" w:rsidRPr="001556B8" w:rsidRDefault="001556B8" w:rsidP="00DB6ECA">
      <w:pPr>
        <w:widowControl w:val="0"/>
        <w:suppressAutoHyphens w:val="0"/>
        <w:ind w:right="20" w:firstLine="561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АП - годовой размер арендной платы в соответствии с договором аренды (руб./год);</w:t>
      </w:r>
    </w:p>
    <w:p w:rsidR="001556B8" w:rsidRPr="001556B8" w:rsidRDefault="001556B8" w:rsidP="00DB6ECA">
      <w:pPr>
        <w:widowControl w:val="0"/>
        <w:suppressAutoHyphens w:val="0"/>
        <w:ind w:right="20" w:firstLine="561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К - дифференцированный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1556B8" w:rsidRPr="001556B8" w:rsidRDefault="001556B8" w:rsidP="00DB6ECA">
      <w:pPr>
        <w:widowControl w:val="0"/>
        <w:suppressAutoHyphens w:val="0"/>
        <w:ind w:right="20" w:firstLine="561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 xml:space="preserve">Для установления значения </w:t>
      </w:r>
      <w:proofErr w:type="gramStart"/>
      <w:r w:rsidRPr="001556B8">
        <w:rPr>
          <w:color w:val="000000"/>
          <w:lang w:eastAsia="ru-RU"/>
        </w:rPr>
        <w:t>К</w:t>
      </w:r>
      <w:proofErr w:type="gramEnd"/>
      <w:r w:rsidRPr="001556B8">
        <w:rPr>
          <w:color w:val="000000"/>
          <w:lang w:eastAsia="ru-RU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пунктом 5 настоящего Порядка.</w:t>
      </w:r>
    </w:p>
    <w:p w:rsidR="001556B8" w:rsidRPr="001556B8" w:rsidRDefault="001556B8" w:rsidP="00C36C3B">
      <w:pPr>
        <w:widowControl w:val="0"/>
        <w:numPr>
          <w:ilvl w:val="0"/>
          <w:numId w:val="27"/>
        </w:numPr>
        <w:tabs>
          <w:tab w:val="left" w:pos="1038"/>
        </w:tabs>
        <w:suppressAutoHyphens w:val="0"/>
        <w:spacing w:after="285"/>
        <w:ind w:right="20" w:firstLine="561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Срок (в годах), на который устанавливается льготная арендная плата, определяется по формуле:</w:t>
      </w:r>
    </w:p>
    <w:p w:rsidR="001556B8" w:rsidRPr="001556B8" w:rsidRDefault="001556B8" w:rsidP="001556B8">
      <w:pPr>
        <w:widowControl w:val="0"/>
        <w:suppressAutoHyphens w:val="0"/>
        <w:spacing w:line="336" w:lineRule="exact"/>
        <w:ind w:left="60"/>
        <w:jc w:val="center"/>
        <w:rPr>
          <w:color w:val="000000"/>
          <w:lang w:eastAsia="ru-RU"/>
        </w:rPr>
      </w:pPr>
      <w:r w:rsidRPr="001556B8">
        <w:rPr>
          <w:color w:val="000000"/>
          <w:vertAlign w:val="subscript"/>
          <w:lang w:eastAsia="ru-RU"/>
        </w:rPr>
        <w:t>с</w:t>
      </w:r>
      <w:r w:rsidRPr="001556B8">
        <w:rPr>
          <w:color w:val="000000"/>
          <w:lang w:eastAsia="ru-RU"/>
        </w:rPr>
        <w:t xml:space="preserve">_ </w:t>
      </w:r>
      <w:r w:rsidRPr="001556B8">
        <w:rPr>
          <w:color w:val="000000"/>
          <w:u w:val="single"/>
          <w:lang w:eastAsia="ru-RU"/>
        </w:rPr>
        <w:t>СРА</w:t>
      </w:r>
      <w:r w:rsidRPr="001556B8">
        <w:rPr>
          <w:color w:val="000000"/>
          <w:lang w:eastAsia="ru-RU"/>
        </w:rPr>
        <w:t xml:space="preserve"> ~ АП - У А П ’</w:t>
      </w:r>
    </w:p>
    <w:p w:rsidR="001556B8" w:rsidRPr="001556B8" w:rsidRDefault="001556B8" w:rsidP="00DB6ECA">
      <w:pPr>
        <w:widowControl w:val="0"/>
        <w:suppressAutoHyphens w:val="0"/>
        <w:ind w:firstLine="560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где:</w:t>
      </w:r>
    </w:p>
    <w:p w:rsidR="001556B8" w:rsidRPr="001556B8" w:rsidRDefault="001556B8" w:rsidP="00DB6ECA">
      <w:pPr>
        <w:widowControl w:val="0"/>
        <w:suppressAutoHyphens w:val="0"/>
        <w:ind w:firstLine="560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СРА - сумма расходов арендатора (руб.);</w:t>
      </w:r>
    </w:p>
    <w:p w:rsidR="001556B8" w:rsidRPr="001556B8" w:rsidRDefault="001556B8" w:rsidP="00DB6ECA">
      <w:pPr>
        <w:widowControl w:val="0"/>
        <w:suppressAutoHyphens w:val="0"/>
        <w:ind w:right="20" w:firstLine="560"/>
        <w:jc w:val="both"/>
        <w:rPr>
          <w:color w:val="000000"/>
          <w:lang w:eastAsia="ru-RU"/>
        </w:rPr>
      </w:pPr>
      <w:r w:rsidRPr="001556B8">
        <w:rPr>
          <w:color w:val="000000"/>
          <w:lang w:eastAsia="ru-RU"/>
        </w:rPr>
        <w:t>АП - годовой размер арендной платы в соответствии с договором аренды (</w:t>
      </w:r>
      <w:proofErr w:type="spellStart"/>
      <w:proofErr w:type="gramStart"/>
      <w:r w:rsidRPr="001556B8">
        <w:rPr>
          <w:color w:val="000000"/>
          <w:lang w:eastAsia="ru-RU"/>
        </w:rPr>
        <w:t>руб</w:t>
      </w:r>
      <w:proofErr w:type="spellEnd"/>
      <w:r w:rsidRPr="001556B8">
        <w:rPr>
          <w:color w:val="000000"/>
          <w:lang w:eastAsia="ru-RU"/>
        </w:rPr>
        <w:t xml:space="preserve"> .</w:t>
      </w:r>
      <w:proofErr w:type="gramEnd"/>
      <w:r w:rsidRPr="001556B8">
        <w:rPr>
          <w:color w:val="000000"/>
          <w:lang w:eastAsia="ru-RU"/>
        </w:rPr>
        <w:t>/год);</w:t>
      </w:r>
    </w:p>
    <w:p w:rsidR="004C50AC" w:rsidRDefault="001556B8" w:rsidP="00DB6ECA">
      <w:pPr>
        <w:widowControl w:val="0"/>
        <w:suppressAutoHyphens w:val="0"/>
        <w:ind w:firstLine="560"/>
        <w:jc w:val="both"/>
        <w:rPr>
          <w:b/>
          <w:caps/>
          <w:color w:val="000000"/>
        </w:rPr>
      </w:pPr>
      <w:r w:rsidRPr="001556B8">
        <w:rPr>
          <w:color w:val="000000"/>
          <w:lang w:eastAsia="ru-RU"/>
        </w:rPr>
        <w:t>У АП - годовой размер льготной арендной платы (руб./год).</w:t>
      </w:r>
    </w:p>
    <w:sectPr w:rsidR="004C50AC" w:rsidSect="00271563">
      <w:headerReference w:type="default" r:id="rId9"/>
      <w:pgSz w:w="11906" w:h="16838"/>
      <w:pgMar w:top="1127" w:right="851" w:bottom="709" w:left="1276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BE" w:rsidRDefault="00280CBE">
      <w:r>
        <w:separator/>
      </w:r>
    </w:p>
  </w:endnote>
  <w:endnote w:type="continuationSeparator" w:id="0">
    <w:p w:rsidR="00280CBE" w:rsidRDefault="002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BE" w:rsidRDefault="00280CBE">
      <w:r>
        <w:separator/>
      </w:r>
    </w:p>
  </w:footnote>
  <w:footnote w:type="continuationSeparator" w:id="0">
    <w:p w:rsidR="00280CBE" w:rsidRDefault="0028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B8" w:rsidRDefault="001556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835931"/>
    <w:multiLevelType w:val="multilevel"/>
    <w:tmpl w:val="ED6CE458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2C8747D"/>
    <w:multiLevelType w:val="multilevel"/>
    <w:tmpl w:val="3E1C4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AA1AC1"/>
    <w:multiLevelType w:val="multilevel"/>
    <w:tmpl w:val="B9CE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C4386C"/>
    <w:multiLevelType w:val="multilevel"/>
    <w:tmpl w:val="7ECCD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3E6FE0"/>
    <w:multiLevelType w:val="multilevel"/>
    <w:tmpl w:val="370C13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F24C14"/>
    <w:multiLevelType w:val="multilevel"/>
    <w:tmpl w:val="C5DE52EC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0C52B3D"/>
    <w:multiLevelType w:val="multilevel"/>
    <w:tmpl w:val="E38AB74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201AD"/>
    <w:multiLevelType w:val="multilevel"/>
    <w:tmpl w:val="16309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146C8E"/>
    <w:multiLevelType w:val="multilevel"/>
    <w:tmpl w:val="996E9AAA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D37305C"/>
    <w:multiLevelType w:val="multilevel"/>
    <w:tmpl w:val="F5DCB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9824A3B"/>
    <w:multiLevelType w:val="multilevel"/>
    <w:tmpl w:val="14647EA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98C2211"/>
    <w:multiLevelType w:val="multilevel"/>
    <w:tmpl w:val="2724D81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AE71A02"/>
    <w:multiLevelType w:val="multilevel"/>
    <w:tmpl w:val="E9D40FD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B645A69"/>
    <w:multiLevelType w:val="multilevel"/>
    <w:tmpl w:val="70E8EBE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E535A9E"/>
    <w:multiLevelType w:val="multilevel"/>
    <w:tmpl w:val="57E6960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FA051E1"/>
    <w:multiLevelType w:val="multilevel"/>
    <w:tmpl w:val="B3182676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A32447F"/>
    <w:multiLevelType w:val="multilevel"/>
    <w:tmpl w:val="E4D0BC7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A796697"/>
    <w:multiLevelType w:val="multilevel"/>
    <w:tmpl w:val="FE301D7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3375546"/>
    <w:multiLevelType w:val="multilevel"/>
    <w:tmpl w:val="52944C3E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9F44853"/>
    <w:multiLevelType w:val="multilevel"/>
    <w:tmpl w:val="510247A4"/>
    <w:lvl w:ilvl="0">
      <w:start w:val="1"/>
      <w:numFmt w:val="decimal"/>
      <w:lvlText w:val="%1."/>
      <w:lvlJc w:val="center"/>
      <w:pPr>
        <w:tabs>
          <w:tab w:val="num" w:pos="567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3856" w:hanging="24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C23188A"/>
    <w:multiLevelType w:val="hybridMultilevel"/>
    <w:tmpl w:val="2804A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26"/>
  </w:num>
  <w:num w:numId="11">
    <w:abstractNumId w:val="17"/>
  </w:num>
  <w:num w:numId="12">
    <w:abstractNumId w:val="27"/>
  </w:num>
  <w:num w:numId="13">
    <w:abstractNumId w:val="22"/>
  </w:num>
  <w:num w:numId="14">
    <w:abstractNumId w:val="13"/>
  </w:num>
  <w:num w:numId="15">
    <w:abstractNumId w:val="16"/>
  </w:num>
  <w:num w:numId="16">
    <w:abstractNumId w:val="23"/>
  </w:num>
  <w:num w:numId="17">
    <w:abstractNumId w:val="15"/>
  </w:num>
  <w:num w:numId="18">
    <w:abstractNumId w:val="1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9"/>
  </w:num>
  <w:num w:numId="24">
    <w:abstractNumId w:val="28"/>
  </w:num>
  <w:num w:numId="25">
    <w:abstractNumId w:val="9"/>
  </w:num>
  <w:num w:numId="26">
    <w:abstractNumId w:val="12"/>
  </w:num>
  <w:num w:numId="27">
    <w:abstractNumId w:val="10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BB"/>
    <w:rsid w:val="00081958"/>
    <w:rsid w:val="000C42F5"/>
    <w:rsid w:val="000C5F0D"/>
    <w:rsid w:val="000D6637"/>
    <w:rsid w:val="00127004"/>
    <w:rsid w:val="0013696B"/>
    <w:rsid w:val="00140BB4"/>
    <w:rsid w:val="00145122"/>
    <w:rsid w:val="001556B8"/>
    <w:rsid w:val="001F5F97"/>
    <w:rsid w:val="001F6E8B"/>
    <w:rsid w:val="002356E5"/>
    <w:rsid w:val="00271563"/>
    <w:rsid w:val="00280CBE"/>
    <w:rsid w:val="002970BE"/>
    <w:rsid w:val="002A4EEF"/>
    <w:rsid w:val="002A5BFC"/>
    <w:rsid w:val="002A6DBB"/>
    <w:rsid w:val="002A77B1"/>
    <w:rsid w:val="002F339E"/>
    <w:rsid w:val="00313E62"/>
    <w:rsid w:val="003304C7"/>
    <w:rsid w:val="00372420"/>
    <w:rsid w:val="00392920"/>
    <w:rsid w:val="003A5FE3"/>
    <w:rsid w:val="003B33DC"/>
    <w:rsid w:val="00413BF5"/>
    <w:rsid w:val="004251D6"/>
    <w:rsid w:val="004540E4"/>
    <w:rsid w:val="00494F0B"/>
    <w:rsid w:val="004C50AC"/>
    <w:rsid w:val="004D4A95"/>
    <w:rsid w:val="004F48B6"/>
    <w:rsid w:val="005148BF"/>
    <w:rsid w:val="00530DFB"/>
    <w:rsid w:val="0053104D"/>
    <w:rsid w:val="0053590A"/>
    <w:rsid w:val="00542360"/>
    <w:rsid w:val="00577F84"/>
    <w:rsid w:val="005D6C9C"/>
    <w:rsid w:val="005E1F3E"/>
    <w:rsid w:val="005E3E10"/>
    <w:rsid w:val="005E7E3E"/>
    <w:rsid w:val="005F2BC4"/>
    <w:rsid w:val="00641F56"/>
    <w:rsid w:val="0064639B"/>
    <w:rsid w:val="006702A5"/>
    <w:rsid w:val="006B71CF"/>
    <w:rsid w:val="006C62A2"/>
    <w:rsid w:val="00704480"/>
    <w:rsid w:val="007832B2"/>
    <w:rsid w:val="007A0751"/>
    <w:rsid w:val="007B5EBA"/>
    <w:rsid w:val="007E3E0E"/>
    <w:rsid w:val="008026A7"/>
    <w:rsid w:val="008315C7"/>
    <w:rsid w:val="008471BC"/>
    <w:rsid w:val="00850EFF"/>
    <w:rsid w:val="008A0EF9"/>
    <w:rsid w:val="008A4FBD"/>
    <w:rsid w:val="008B070B"/>
    <w:rsid w:val="008B3DCF"/>
    <w:rsid w:val="008C560F"/>
    <w:rsid w:val="008E7ADF"/>
    <w:rsid w:val="00906E75"/>
    <w:rsid w:val="00922FD2"/>
    <w:rsid w:val="0094128A"/>
    <w:rsid w:val="009579D7"/>
    <w:rsid w:val="00984B24"/>
    <w:rsid w:val="0099187F"/>
    <w:rsid w:val="009C746D"/>
    <w:rsid w:val="009E6544"/>
    <w:rsid w:val="00A145A3"/>
    <w:rsid w:val="00A2035D"/>
    <w:rsid w:val="00A2438E"/>
    <w:rsid w:val="00A309FB"/>
    <w:rsid w:val="00A36D8D"/>
    <w:rsid w:val="00A37A2F"/>
    <w:rsid w:val="00A42648"/>
    <w:rsid w:val="00A52A25"/>
    <w:rsid w:val="00A549EE"/>
    <w:rsid w:val="00A959A9"/>
    <w:rsid w:val="00AE6E86"/>
    <w:rsid w:val="00B05171"/>
    <w:rsid w:val="00B0702F"/>
    <w:rsid w:val="00B14263"/>
    <w:rsid w:val="00B2481B"/>
    <w:rsid w:val="00B27F83"/>
    <w:rsid w:val="00B34C7D"/>
    <w:rsid w:val="00B5387D"/>
    <w:rsid w:val="00B7169B"/>
    <w:rsid w:val="00B74712"/>
    <w:rsid w:val="00B83FAA"/>
    <w:rsid w:val="00BB7295"/>
    <w:rsid w:val="00BC1156"/>
    <w:rsid w:val="00C139A7"/>
    <w:rsid w:val="00C20812"/>
    <w:rsid w:val="00C36C3B"/>
    <w:rsid w:val="00C464B9"/>
    <w:rsid w:val="00C63B69"/>
    <w:rsid w:val="00C96217"/>
    <w:rsid w:val="00CC574A"/>
    <w:rsid w:val="00CE13B2"/>
    <w:rsid w:val="00D17975"/>
    <w:rsid w:val="00D53CB6"/>
    <w:rsid w:val="00D6018B"/>
    <w:rsid w:val="00DA01F3"/>
    <w:rsid w:val="00DA0E8B"/>
    <w:rsid w:val="00DB6ECA"/>
    <w:rsid w:val="00E06307"/>
    <w:rsid w:val="00E41A16"/>
    <w:rsid w:val="00E57252"/>
    <w:rsid w:val="00E64BEE"/>
    <w:rsid w:val="00E67884"/>
    <w:rsid w:val="00ED6C0D"/>
    <w:rsid w:val="00F1567D"/>
    <w:rsid w:val="00F350C0"/>
    <w:rsid w:val="00F46A4C"/>
    <w:rsid w:val="00F757A9"/>
    <w:rsid w:val="00F878F2"/>
    <w:rsid w:val="00F914EC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CA9163-21D4-49CA-A06F-8ADCC9B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07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D0C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page number"/>
    <w:uiPriority w:val="99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styleId="a4">
    <w:name w:val="Strong"/>
    <w:uiPriority w:val="99"/>
    <w:qFormat/>
    <w:rPr>
      <w:b/>
    </w:rPr>
  </w:style>
  <w:style w:type="character" w:customStyle="1" w:styleId="a5">
    <w:name w:val="Основной текст Знак"/>
    <w:uiPriority w:val="99"/>
    <w:rPr>
      <w:sz w:val="24"/>
    </w:rPr>
  </w:style>
  <w:style w:type="character" w:styleId="a6">
    <w:name w:val="Hyperlink"/>
    <w:uiPriority w:val="99"/>
    <w:rPr>
      <w:color w:val="000080"/>
      <w:u w:val="single"/>
    </w:rPr>
  </w:style>
  <w:style w:type="character" w:customStyle="1" w:styleId="a7">
    <w:name w:val="Символ нумерации"/>
    <w:uiPriority w:val="99"/>
  </w:style>
  <w:style w:type="character" w:customStyle="1" w:styleId="a8">
    <w:name w:val="Маркеры списка"/>
    <w:uiPriority w:val="99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pPr>
      <w:jc w:val="both"/>
    </w:pPr>
    <w:rPr>
      <w:szCs w:val="20"/>
    </w:rPr>
  </w:style>
  <w:style w:type="character" w:customStyle="1" w:styleId="12">
    <w:name w:val="Основной текст Знак1"/>
    <w:link w:val="aa"/>
    <w:uiPriority w:val="99"/>
    <w:semiHidden/>
    <w:rsid w:val="00ED0CBA"/>
    <w:rPr>
      <w:sz w:val="24"/>
      <w:szCs w:val="24"/>
      <w:lang w:eastAsia="ar-SA"/>
    </w:rPr>
  </w:style>
  <w:style w:type="paragraph" w:styleId="ab">
    <w:name w:val="List"/>
    <w:basedOn w:val="a"/>
    <w:uiPriority w:val="99"/>
    <w:pPr>
      <w:ind w:left="283" w:hanging="283"/>
    </w:pPr>
    <w:rPr>
      <w:szCs w:val="20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pPr>
      <w:suppressLineNumbers/>
    </w:pPr>
    <w:rPr>
      <w:rFonts w:ascii="Arial" w:hAnsi="Arial" w:cs="Manga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ED0CBA"/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D0CB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0CBA"/>
    <w:rPr>
      <w:sz w:val="0"/>
      <w:szCs w:val="0"/>
      <w:lang w:eastAsia="ar-SA"/>
    </w:rPr>
  </w:style>
  <w:style w:type="paragraph" w:customStyle="1" w:styleId="ConsNormal">
    <w:name w:val="ConsNormal"/>
    <w:uiPriority w:val="9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af1">
    <w:name w:val="Содержимое врезки"/>
    <w:basedOn w:val="aa"/>
    <w:uiPriority w:val="99"/>
  </w:style>
  <w:style w:type="paragraph" w:styleId="af2">
    <w:name w:val="header"/>
    <w:basedOn w:val="a"/>
    <w:link w:val="af3"/>
    <w:uiPriority w:val="99"/>
    <w:pPr>
      <w:suppressLineNumbers/>
      <w:tabs>
        <w:tab w:val="center" w:pos="5130"/>
        <w:tab w:val="right" w:pos="10260"/>
      </w:tabs>
    </w:pPr>
  </w:style>
  <w:style w:type="character" w:customStyle="1" w:styleId="af3">
    <w:name w:val="Верхний колонтитул Знак"/>
    <w:link w:val="af2"/>
    <w:uiPriority w:val="99"/>
    <w:semiHidden/>
    <w:rsid w:val="00ED0CBA"/>
    <w:rPr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pPr>
      <w:ind w:firstLine="567"/>
      <w:jc w:val="both"/>
    </w:pPr>
  </w:style>
  <w:style w:type="character" w:customStyle="1" w:styleId="af5">
    <w:name w:val="Основной текст с отступом Знак"/>
    <w:link w:val="af4"/>
    <w:uiPriority w:val="99"/>
    <w:semiHidden/>
    <w:rsid w:val="00ED0CBA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9"/>
    <w:locked/>
    <w:rsid w:val="007A0751"/>
    <w:rPr>
      <w:rFonts w:ascii="Arial" w:hAnsi="Arial"/>
      <w:b/>
      <w:color w:val="000080"/>
      <w:sz w:val="24"/>
    </w:rPr>
  </w:style>
  <w:style w:type="character" w:customStyle="1" w:styleId="af6">
    <w:name w:val="Гипертекстовая ссылка"/>
    <w:uiPriority w:val="99"/>
    <w:rsid w:val="007A0751"/>
    <w:rPr>
      <w:color w:val="008000"/>
    </w:rPr>
  </w:style>
  <w:style w:type="character" w:customStyle="1" w:styleId="ad">
    <w:name w:val="Нижний колонтитул Знак"/>
    <w:link w:val="ac"/>
    <w:uiPriority w:val="99"/>
    <w:locked/>
    <w:rsid w:val="005E3E10"/>
    <w:rPr>
      <w:sz w:val="24"/>
      <w:lang w:eastAsia="ar-SA" w:bidi="ar-SA"/>
    </w:rPr>
  </w:style>
  <w:style w:type="paragraph" w:customStyle="1" w:styleId="af7">
    <w:name w:val="Комментарий"/>
    <w:basedOn w:val="a"/>
    <w:next w:val="a"/>
    <w:uiPriority w:val="99"/>
    <w:rsid w:val="006B71C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character" w:customStyle="1" w:styleId="af8">
    <w:name w:val="Цветовое выделение"/>
    <w:uiPriority w:val="99"/>
    <w:rsid w:val="000D6637"/>
    <w:rPr>
      <w:b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0D663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tekstob">
    <w:name w:val="tekstob"/>
    <w:basedOn w:val="a"/>
    <w:uiPriority w:val="99"/>
    <w:rsid w:val="001369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3">
    <w:name w:val="blk3"/>
    <w:uiPriority w:val="99"/>
    <w:rsid w:val="00F95BE5"/>
  </w:style>
  <w:style w:type="paragraph" w:styleId="afa">
    <w:name w:val="Title"/>
    <w:basedOn w:val="a"/>
    <w:link w:val="afb"/>
    <w:uiPriority w:val="99"/>
    <w:qFormat/>
    <w:rsid w:val="00271563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uiPriority w:val="10"/>
    <w:rsid w:val="00ED0C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link w:val="afa"/>
    <w:uiPriority w:val="99"/>
    <w:locked/>
    <w:rsid w:val="00271563"/>
    <w:rPr>
      <w:b/>
      <w:sz w:val="24"/>
    </w:rPr>
  </w:style>
  <w:style w:type="paragraph" w:styleId="afc">
    <w:name w:val="No Spacing"/>
    <w:uiPriority w:val="1"/>
    <w:qFormat/>
    <w:rsid w:val="00DB6EC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info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БОКСИТОГОРСКИЙ МУНИЦИПАЛЬНЫЙ РАЙОН ЛЕНИНГРАДСКОЙ ОБЛАСТИ</vt:lpstr>
    </vt:vector>
  </TitlesOfParts>
  <Company>Архитектурная группа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БОКСИТОГОРСКИЙ МУНИЦИПАЛЬНЫЙ РАЙОН ЛЕНИНГРАДСКОЙ ОБЛАСТИ</dc:title>
  <dc:subject/>
  <dc:creator>Администрация</dc:creator>
  <cp:keywords/>
  <dc:description/>
  <cp:lastModifiedBy>Пользователь</cp:lastModifiedBy>
  <cp:revision>7</cp:revision>
  <cp:lastPrinted>2015-03-10T06:40:00Z</cp:lastPrinted>
  <dcterms:created xsi:type="dcterms:W3CDTF">2015-03-15T21:43:00Z</dcterms:created>
  <dcterms:modified xsi:type="dcterms:W3CDTF">2021-06-22T16:20:00Z</dcterms:modified>
</cp:coreProperties>
</file>