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C1" w:rsidRDefault="00E359C1" w:rsidP="00E359C1">
      <w:pPr>
        <w:pStyle w:val="Standard"/>
        <w:jc w:val="both"/>
      </w:pPr>
    </w:p>
    <w:p w:rsidR="00E359C1" w:rsidRDefault="00E359C1" w:rsidP="00E359C1">
      <w:pPr>
        <w:pStyle w:val="Standard"/>
        <w:shd w:val="clear" w:color="auto" w:fill="FFFFFF"/>
        <w:tabs>
          <w:tab w:val="left" w:pos="7402"/>
        </w:tabs>
        <w:spacing w:before="302"/>
        <w:ind w:left="36"/>
        <w:jc w:val="center"/>
      </w:pPr>
      <w:r>
        <w:rPr>
          <w:b/>
          <w:lang w:val="ru-RU"/>
        </w:rPr>
        <w:t xml:space="preserve"> </w:t>
      </w:r>
      <w:r w:rsidR="009B0B88">
        <w:rPr>
          <w:color w:val="000000"/>
          <w:sz w:val="28"/>
          <w:szCs w:val="28"/>
          <w:lang w:val="ru-RU"/>
        </w:rPr>
        <w:t>Администрация муниципального</w:t>
      </w:r>
      <w:r>
        <w:rPr>
          <w:color w:val="000000"/>
          <w:sz w:val="28"/>
          <w:szCs w:val="28"/>
        </w:rPr>
        <w:t xml:space="preserve"> образования</w:t>
      </w:r>
    </w:p>
    <w:p w:rsidR="00E359C1" w:rsidRDefault="00E359C1" w:rsidP="00E359C1">
      <w:pPr>
        <w:pStyle w:val="Standard"/>
        <w:jc w:val="center"/>
      </w:pPr>
      <w:r>
        <w:rPr>
          <w:sz w:val="28"/>
          <w:szCs w:val="28"/>
          <w:lang w:val="ru-RU"/>
        </w:rPr>
        <w:t xml:space="preserve">Запорожское </w:t>
      </w:r>
      <w:r>
        <w:rPr>
          <w:sz w:val="28"/>
          <w:szCs w:val="28"/>
        </w:rPr>
        <w:t>сельское поселение муниципального образования</w:t>
      </w:r>
    </w:p>
    <w:p w:rsidR="00E359C1" w:rsidRDefault="00E359C1" w:rsidP="00E359C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Приозерский муниципальный район Ленинградской области</w:t>
      </w:r>
    </w:p>
    <w:p w:rsidR="00E359C1" w:rsidRDefault="00E359C1" w:rsidP="00E359C1">
      <w:pPr>
        <w:pStyle w:val="Standard"/>
        <w:jc w:val="center"/>
        <w:rPr>
          <w:sz w:val="28"/>
          <w:szCs w:val="28"/>
        </w:rPr>
      </w:pPr>
    </w:p>
    <w:p w:rsidR="00E359C1" w:rsidRDefault="00E359C1" w:rsidP="00E359C1">
      <w:pPr>
        <w:pStyle w:val="Standard"/>
        <w:jc w:val="center"/>
        <w:rPr>
          <w:sz w:val="28"/>
          <w:szCs w:val="28"/>
        </w:rPr>
      </w:pPr>
    </w:p>
    <w:p w:rsidR="00E359C1" w:rsidRPr="00E359C1" w:rsidRDefault="00E359C1" w:rsidP="00E359C1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</w:t>
      </w:r>
    </w:p>
    <w:p w:rsidR="009B0B88" w:rsidRDefault="009B0B88" w:rsidP="00E359C1">
      <w:pPr>
        <w:pStyle w:val="Standard"/>
        <w:jc w:val="both"/>
        <w:rPr>
          <w:sz w:val="28"/>
          <w:szCs w:val="28"/>
        </w:rPr>
      </w:pPr>
    </w:p>
    <w:p w:rsidR="00E359C1" w:rsidRDefault="003452CE" w:rsidP="00E359C1">
      <w:pPr>
        <w:pStyle w:val="Standard"/>
        <w:jc w:val="both"/>
      </w:pPr>
      <w:r>
        <w:rPr>
          <w:sz w:val="28"/>
          <w:szCs w:val="28"/>
          <w:lang w:val="ru-RU"/>
        </w:rPr>
        <w:t xml:space="preserve">   От </w:t>
      </w:r>
      <w:r w:rsidR="00883619">
        <w:rPr>
          <w:sz w:val="28"/>
          <w:szCs w:val="28"/>
          <w:lang w:val="ru-RU"/>
        </w:rPr>
        <w:t>14 декабря 2021</w:t>
      </w:r>
      <w:r>
        <w:rPr>
          <w:sz w:val="28"/>
          <w:szCs w:val="28"/>
          <w:lang w:val="ru-RU"/>
        </w:rPr>
        <w:t xml:space="preserve"> </w:t>
      </w:r>
      <w:r w:rsidR="002F2A2E">
        <w:rPr>
          <w:sz w:val="28"/>
          <w:szCs w:val="28"/>
          <w:lang w:val="ru-RU"/>
        </w:rPr>
        <w:t>года</w:t>
      </w:r>
      <w:r w:rsidR="002F2A2E">
        <w:rPr>
          <w:sz w:val="28"/>
          <w:szCs w:val="28"/>
          <w:lang w:val="ru-RU"/>
        </w:rPr>
        <w:tab/>
      </w:r>
      <w:r w:rsidR="002F2A2E">
        <w:rPr>
          <w:sz w:val="28"/>
          <w:szCs w:val="28"/>
          <w:lang w:val="ru-RU"/>
        </w:rPr>
        <w:tab/>
      </w:r>
      <w:r w:rsidR="002F2A2E">
        <w:rPr>
          <w:sz w:val="28"/>
          <w:szCs w:val="28"/>
          <w:lang w:val="ru-RU"/>
        </w:rPr>
        <w:tab/>
        <w:t xml:space="preserve">   </w:t>
      </w:r>
      <w:r w:rsidR="00883619">
        <w:rPr>
          <w:sz w:val="28"/>
          <w:szCs w:val="28"/>
          <w:lang w:val="ru-RU"/>
        </w:rPr>
        <w:t xml:space="preserve">               </w:t>
      </w:r>
      <w:r w:rsidR="009B0B88">
        <w:rPr>
          <w:sz w:val="28"/>
          <w:szCs w:val="28"/>
          <w:lang w:val="ru-RU"/>
        </w:rPr>
        <w:t xml:space="preserve">№ </w:t>
      </w:r>
      <w:r w:rsidR="00883619">
        <w:rPr>
          <w:sz w:val="28"/>
          <w:szCs w:val="28"/>
          <w:lang w:val="ru-RU"/>
        </w:rPr>
        <w:t>74</w:t>
      </w:r>
    </w:p>
    <w:p w:rsidR="00E359C1" w:rsidRDefault="003452CE" w:rsidP="00E359C1">
      <w:pPr>
        <w:pStyle w:val="Standard"/>
        <w:jc w:val="both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120015</wp:posOffset>
                </wp:positionV>
                <wp:extent cx="4029075" cy="130492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9C1" w:rsidRPr="00E359C1" w:rsidRDefault="00E359C1" w:rsidP="00E359C1">
                            <w:pPr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59C1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Об утверждении состава антинаркотической комиссии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.25pt;margin-top:9.45pt;width:317.25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" fillcolor="white [3201]" stroked="f" strokeweight=".5pt">
                <v:textbox>
                  <w:txbxContent>
                    <w:p w:rsidR="00E359C1" w:rsidRPr="00E359C1" w:rsidRDefault="00E359C1" w:rsidP="00E359C1">
                      <w:pPr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E359C1">
                        <w:rPr>
                          <w:sz w:val="28"/>
                          <w:szCs w:val="28"/>
                          <w:lang w:val="ru-RU"/>
                        </w:rPr>
                        <w:t xml:space="preserve">Об утверждении состава антинаркотической комиссии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                </w:r>
                    </w:p>
                  </w:txbxContent>
                </v:textbox>
              </v:shape>
            </w:pict>
          </mc:Fallback>
        </mc:AlternateContent>
      </w:r>
      <w:r w:rsidR="00E359C1">
        <w:rPr>
          <w:b/>
          <w:lang w:val="ru-RU"/>
        </w:rPr>
        <w:t xml:space="preserve"> </w:t>
      </w:r>
    </w:p>
    <w:p w:rsidR="00E359C1" w:rsidRDefault="00E359C1" w:rsidP="00E359C1">
      <w:pPr>
        <w:pStyle w:val="Standard"/>
        <w:jc w:val="both"/>
      </w:pPr>
      <w:r>
        <w:rPr>
          <w:b/>
          <w:lang w:val="ru-RU"/>
        </w:rPr>
        <w:t xml:space="preserve"> </w:t>
      </w:r>
    </w:p>
    <w:p w:rsidR="00E359C1" w:rsidRDefault="00E359C1" w:rsidP="00E359C1">
      <w:pPr>
        <w:pStyle w:val="Standard"/>
        <w:jc w:val="both"/>
      </w:pPr>
      <w:r>
        <w:rPr>
          <w:b/>
          <w:lang w:val="ru-RU"/>
        </w:rPr>
        <w:t xml:space="preserve"> </w:t>
      </w:r>
    </w:p>
    <w:p w:rsidR="00E359C1" w:rsidRDefault="00E359C1" w:rsidP="00E359C1">
      <w:pPr>
        <w:pStyle w:val="Standard"/>
        <w:jc w:val="both"/>
      </w:pPr>
      <w:r>
        <w:rPr>
          <w:b/>
          <w:lang w:val="ru-RU"/>
        </w:rPr>
        <w:t xml:space="preserve"> </w:t>
      </w:r>
    </w:p>
    <w:p w:rsidR="00E359C1" w:rsidRDefault="002F2A2E" w:rsidP="002F2A2E">
      <w:pPr>
        <w:pStyle w:val="Standard"/>
        <w:tabs>
          <w:tab w:val="left" w:pos="7815"/>
        </w:tabs>
        <w:jc w:val="both"/>
      </w:pPr>
      <w:r>
        <w:tab/>
      </w:r>
    </w:p>
    <w:p w:rsidR="002F2A2E" w:rsidRDefault="002F2A2E" w:rsidP="002F2A2E">
      <w:pPr>
        <w:pStyle w:val="Standard"/>
        <w:tabs>
          <w:tab w:val="left" w:pos="7815"/>
        </w:tabs>
        <w:jc w:val="both"/>
      </w:pPr>
    </w:p>
    <w:p w:rsidR="002F2A2E" w:rsidRDefault="002F2A2E" w:rsidP="002F2A2E">
      <w:pPr>
        <w:pStyle w:val="Standard"/>
        <w:tabs>
          <w:tab w:val="left" w:pos="7815"/>
        </w:tabs>
        <w:jc w:val="both"/>
      </w:pPr>
    </w:p>
    <w:p w:rsidR="00E359C1" w:rsidRDefault="00E359C1" w:rsidP="00E359C1">
      <w:pPr>
        <w:pStyle w:val="Standard"/>
        <w:jc w:val="both"/>
        <w:rPr>
          <w:b/>
          <w:lang w:val="ru-RU"/>
        </w:rPr>
      </w:pPr>
    </w:p>
    <w:p w:rsidR="002F2A2E" w:rsidRDefault="002F2A2E" w:rsidP="002F2A2E">
      <w:pPr>
        <w:pStyle w:val="Standard"/>
        <w:jc w:val="center"/>
        <w:rPr>
          <w:b/>
          <w:lang w:val="ru-RU"/>
        </w:rPr>
      </w:pPr>
    </w:p>
    <w:p w:rsidR="002F2A2E" w:rsidRPr="002F2A2E" w:rsidRDefault="002F2A2E" w:rsidP="002F2A2E">
      <w:pPr>
        <w:pStyle w:val="Standard"/>
        <w:jc w:val="center"/>
        <w:rPr>
          <w:sz w:val="28"/>
          <w:szCs w:val="28"/>
          <w:lang w:val="ru-RU"/>
        </w:rPr>
      </w:pPr>
    </w:p>
    <w:p w:rsidR="002F2A2E" w:rsidRDefault="002F2A2E" w:rsidP="00C17711">
      <w:pPr>
        <w:pStyle w:val="Standard"/>
        <w:jc w:val="both"/>
        <w:rPr>
          <w:sz w:val="28"/>
          <w:szCs w:val="28"/>
          <w:lang w:val="ru-RU"/>
        </w:rPr>
      </w:pPr>
      <w:r w:rsidRPr="002F2A2E">
        <w:rPr>
          <w:sz w:val="28"/>
          <w:szCs w:val="28"/>
          <w:lang w:val="ru-RU"/>
        </w:rPr>
        <w:t xml:space="preserve">В соответствии с Положением об антинаркотической комиссии муниципального </w:t>
      </w:r>
      <w:r w:rsidR="009B0B88" w:rsidRPr="002F2A2E">
        <w:rPr>
          <w:sz w:val="28"/>
          <w:szCs w:val="28"/>
          <w:lang w:val="ru-RU"/>
        </w:rPr>
        <w:t>образования Запорожское</w:t>
      </w:r>
      <w:r w:rsidRPr="002F2A2E">
        <w:rPr>
          <w:sz w:val="28"/>
          <w:szCs w:val="28"/>
          <w:lang w:val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C17711">
        <w:rPr>
          <w:sz w:val="28"/>
          <w:szCs w:val="28"/>
          <w:lang w:val="ru-RU"/>
        </w:rPr>
        <w:t xml:space="preserve">, утверждённым Постановлением администрации муниципального образования Запорожское сельское поселение муниципального образования Приозерский муниципальный район Ленинградской </w:t>
      </w:r>
      <w:r w:rsidR="009B0B88">
        <w:rPr>
          <w:sz w:val="28"/>
          <w:szCs w:val="28"/>
          <w:lang w:val="ru-RU"/>
        </w:rPr>
        <w:t>области от</w:t>
      </w:r>
      <w:r w:rsidR="00C17711">
        <w:rPr>
          <w:sz w:val="28"/>
          <w:szCs w:val="28"/>
          <w:lang w:val="ru-RU"/>
        </w:rPr>
        <w:t xml:space="preserve"> 29.08.2016 года № 256</w:t>
      </w:r>
    </w:p>
    <w:p w:rsidR="00C17711" w:rsidRDefault="00C17711" w:rsidP="00C17711">
      <w:pPr>
        <w:pStyle w:val="Standard"/>
        <w:jc w:val="both"/>
        <w:rPr>
          <w:sz w:val="28"/>
          <w:szCs w:val="28"/>
          <w:lang w:val="ru-RU"/>
        </w:rPr>
      </w:pPr>
    </w:p>
    <w:p w:rsidR="00C17711" w:rsidRDefault="00C17711" w:rsidP="00C1771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состав </w:t>
      </w:r>
      <w:r w:rsidRPr="00E359C1">
        <w:rPr>
          <w:sz w:val="28"/>
          <w:szCs w:val="28"/>
          <w:lang w:val="ru-RU"/>
        </w:rPr>
        <w:t>антинаркотической комиссии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  <w:lang w:val="ru-RU"/>
        </w:rPr>
        <w:t xml:space="preserve"> (Приложение № 1);</w:t>
      </w:r>
    </w:p>
    <w:p w:rsidR="00845C73" w:rsidRDefault="00845C73" w:rsidP="00C1771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Распоряжение от 30 декабря 2019 года</w:t>
      </w:r>
      <w:r w:rsidRPr="00845C73">
        <w:rPr>
          <w:sz w:val="28"/>
          <w:szCs w:val="28"/>
          <w:lang w:val="ru-RU"/>
        </w:rPr>
        <w:t xml:space="preserve"> № 163</w:t>
      </w:r>
      <w:r w:rsidRPr="00845C73">
        <w:t xml:space="preserve"> </w:t>
      </w:r>
      <w:r>
        <w:rPr>
          <w:lang w:val="ru-RU"/>
        </w:rPr>
        <w:t>«</w:t>
      </w:r>
      <w:r w:rsidRPr="00845C73">
        <w:rPr>
          <w:sz w:val="28"/>
          <w:szCs w:val="28"/>
          <w:lang w:val="ru-RU"/>
        </w:rPr>
        <w:t>Об утверждении состава антинаркотической комиссии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  <w:lang w:val="ru-RU"/>
        </w:rPr>
        <w:t>» признать утратившим силу.</w:t>
      </w:r>
    </w:p>
    <w:p w:rsidR="00C17711" w:rsidRDefault="00883619" w:rsidP="00C1771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17711">
        <w:rPr>
          <w:sz w:val="28"/>
          <w:szCs w:val="28"/>
          <w:lang w:val="ru-RU"/>
        </w:rPr>
        <w:t>. Распоряжение вступает в силу с момента подписания;</w:t>
      </w:r>
    </w:p>
    <w:p w:rsidR="00C17711" w:rsidRDefault="00C17711" w:rsidP="00C1771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Контроль за исполнением Распоряжения возложить на ведущего специалиста администрации</w:t>
      </w:r>
      <w:r w:rsidR="009B0B88">
        <w:rPr>
          <w:sz w:val="28"/>
          <w:szCs w:val="28"/>
          <w:lang w:val="ru-RU"/>
        </w:rPr>
        <w:t xml:space="preserve"> </w:t>
      </w:r>
      <w:r w:rsidR="003452CE">
        <w:rPr>
          <w:sz w:val="28"/>
          <w:szCs w:val="28"/>
          <w:lang w:val="ru-RU"/>
        </w:rPr>
        <w:t>Ю.С. Полиенко</w:t>
      </w:r>
    </w:p>
    <w:p w:rsidR="00C17711" w:rsidRDefault="00C17711" w:rsidP="00C17711">
      <w:pPr>
        <w:pStyle w:val="Standard"/>
        <w:jc w:val="both"/>
        <w:rPr>
          <w:sz w:val="28"/>
          <w:szCs w:val="28"/>
          <w:lang w:val="ru-RU"/>
        </w:rPr>
      </w:pPr>
    </w:p>
    <w:p w:rsidR="00C17711" w:rsidRDefault="00C17711" w:rsidP="00C17711">
      <w:pPr>
        <w:pStyle w:val="Standard"/>
        <w:jc w:val="both"/>
        <w:rPr>
          <w:sz w:val="28"/>
          <w:szCs w:val="28"/>
          <w:lang w:val="ru-RU"/>
        </w:rPr>
      </w:pPr>
    </w:p>
    <w:p w:rsidR="009B0B88" w:rsidRDefault="009B0B88" w:rsidP="00C17711">
      <w:pPr>
        <w:pStyle w:val="Standard"/>
        <w:jc w:val="both"/>
        <w:rPr>
          <w:sz w:val="28"/>
          <w:szCs w:val="28"/>
          <w:lang w:val="ru-RU"/>
        </w:rPr>
      </w:pPr>
    </w:p>
    <w:p w:rsidR="009B0B88" w:rsidRDefault="009B0B88" w:rsidP="00C17711">
      <w:pPr>
        <w:pStyle w:val="Standard"/>
        <w:jc w:val="both"/>
        <w:rPr>
          <w:sz w:val="28"/>
          <w:szCs w:val="28"/>
          <w:lang w:val="ru-RU"/>
        </w:rPr>
      </w:pPr>
    </w:p>
    <w:p w:rsidR="00C17711" w:rsidRDefault="00C17711" w:rsidP="00C17711">
      <w:pPr>
        <w:pStyle w:val="Standard"/>
        <w:jc w:val="both"/>
        <w:rPr>
          <w:sz w:val="28"/>
          <w:szCs w:val="28"/>
          <w:lang w:val="ru-RU"/>
        </w:rPr>
      </w:pPr>
    </w:p>
    <w:p w:rsidR="00C17711" w:rsidRDefault="00C17711" w:rsidP="00C1771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845C73">
        <w:rPr>
          <w:sz w:val="28"/>
          <w:szCs w:val="28"/>
          <w:lang w:val="ru-RU"/>
        </w:rPr>
        <w:t>О.А. Матреничева</w:t>
      </w:r>
    </w:p>
    <w:p w:rsidR="00C17711" w:rsidRDefault="00C17711" w:rsidP="00C17711">
      <w:pPr>
        <w:pStyle w:val="Standard"/>
        <w:jc w:val="both"/>
        <w:rPr>
          <w:sz w:val="28"/>
          <w:szCs w:val="28"/>
          <w:lang w:val="ru-RU"/>
        </w:rPr>
      </w:pPr>
    </w:p>
    <w:p w:rsidR="00C17711" w:rsidRDefault="00C17711" w:rsidP="00C17711">
      <w:pPr>
        <w:pStyle w:val="Standard"/>
        <w:jc w:val="both"/>
        <w:rPr>
          <w:sz w:val="28"/>
          <w:szCs w:val="28"/>
          <w:lang w:val="ru-RU"/>
        </w:rPr>
      </w:pPr>
    </w:p>
    <w:p w:rsidR="00C17711" w:rsidRDefault="00C17711" w:rsidP="00C17711">
      <w:pPr>
        <w:pStyle w:val="Standard"/>
        <w:jc w:val="both"/>
        <w:rPr>
          <w:sz w:val="28"/>
          <w:szCs w:val="28"/>
          <w:lang w:val="ru-RU"/>
        </w:rPr>
      </w:pPr>
    </w:p>
    <w:p w:rsidR="00C17711" w:rsidRDefault="00C17711" w:rsidP="00C17711">
      <w:pPr>
        <w:pStyle w:val="Standard"/>
        <w:jc w:val="both"/>
        <w:rPr>
          <w:sz w:val="28"/>
          <w:szCs w:val="28"/>
          <w:lang w:val="ru-RU"/>
        </w:rPr>
      </w:pPr>
    </w:p>
    <w:p w:rsidR="00C17711" w:rsidRPr="00C17711" w:rsidRDefault="00C17711" w:rsidP="00C17711">
      <w:pPr>
        <w:pStyle w:val="Standard"/>
        <w:jc w:val="both"/>
        <w:rPr>
          <w:sz w:val="18"/>
          <w:szCs w:val="18"/>
          <w:lang w:val="ru-RU"/>
        </w:rPr>
      </w:pPr>
    </w:p>
    <w:p w:rsidR="00C17711" w:rsidRPr="00C17711" w:rsidRDefault="00C17711" w:rsidP="00C17711">
      <w:pPr>
        <w:pStyle w:val="Standard"/>
        <w:jc w:val="both"/>
        <w:rPr>
          <w:sz w:val="18"/>
          <w:szCs w:val="18"/>
          <w:lang w:val="ru-RU"/>
        </w:rPr>
      </w:pPr>
    </w:p>
    <w:p w:rsidR="002F2A2E" w:rsidRDefault="009B0B88" w:rsidP="00C17711">
      <w:pPr>
        <w:pStyle w:val="Standard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Исп.: </w:t>
      </w:r>
      <w:r w:rsidR="003452CE">
        <w:rPr>
          <w:sz w:val="18"/>
          <w:szCs w:val="18"/>
          <w:lang w:val="ru-RU"/>
        </w:rPr>
        <w:t>Ю.С. Полиенко</w:t>
      </w:r>
      <w:r w:rsidR="00C17711" w:rsidRPr="00C17711">
        <w:rPr>
          <w:sz w:val="18"/>
          <w:szCs w:val="18"/>
          <w:lang w:val="ru-RU"/>
        </w:rPr>
        <w:t>; 8(81379)66-319</w:t>
      </w:r>
    </w:p>
    <w:p w:rsidR="00C17711" w:rsidRPr="00C17711" w:rsidRDefault="00C17711" w:rsidP="00C17711">
      <w:pPr>
        <w:pStyle w:val="Standard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Разослано: дело-2; АНК-</w:t>
      </w:r>
      <w:r w:rsidR="009B0B88">
        <w:rPr>
          <w:sz w:val="18"/>
          <w:szCs w:val="18"/>
          <w:lang w:val="ru-RU"/>
        </w:rPr>
        <w:t>1; прокуратура</w:t>
      </w:r>
      <w:r>
        <w:rPr>
          <w:sz w:val="18"/>
          <w:szCs w:val="18"/>
          <w:lang w:val="ru-RU"/>
        </w:rPr>
        <w:t>-1</w:t>
      </w:r>
    </w:p>
    <w:p w:rsidR="00806392" w:rsidRDefault="00806392" w:rsidP="002F2A2E">
      <w:pPr>
        <w:pStyle w:val="Standard"/>
        <w:jc w:val="center"/>
        <w:rPr>
          <w:sz w:val="28"/>
          <w:szCs w:val="28"/>
          <w:lang w:val="ru-RU"/>
        </w:rPr>
      </w:pPr>
      <w:r>
        <w:rPr>
          <w:noProof/>
          <w:sz w:val="18"/>
          <w:szCs w:val="1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5EFCC" wp14:editId="0A2D3104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828925" cy="1014097"/>
                <wp:effectExtent l="0" t="0" r="9525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014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06392" w:rsidRDefault="00806392" w:rsidP="0080639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Приложение  № 1</w:t>
                            </w:r>
                          </w:p>
                          <w:p w:rsidR="00806392" w:rsidRPr="00185282" w:rsidRDefault="009B0B88" w:rsidP="00806392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Распоряжению</w:t>
                            </w:r>
                            <w:r w:rsidR="0080639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администрации МО Запорожское сельское поселение МО Приозерский муниципальный район Ленинградской области от </w:t>
                            </w:r>
                            <w:r w:rsidR="00845C73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14.12.2021г.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80639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№ </w:t>
                            </w:r>
                            <w:r w:rsidR="00845C73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74</w:t>
                            </w:r>
                          </w:p>
                          <w:p w:rsidR="00806392" w:rsidRDefault="00806392" w:rsidP="0080639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E5EFC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261pt;margin-top:0;width:222.75pt;height:79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" stroked="f">
                <v:textbox>
                  <w:txbxContent>
                    <w:p w:rsidR="00806392" w:rsidRDefault="00806392" w:rsidP="0080639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Приложение  № 1</w:t>
                      </w:r>
                    </w:p>
                    <w:p w:rsidR="00806392" w:rsidRPr="00185282" w:rsidRDefault="009B0B88" w:rsidP="00806392">
                      <w:pPr>
                        <w:jc w:val="both"/>
                        <w:rPr>
                          <w:lang w:val="ru-RU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к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Распоряжению</w:t>
                      </w:r>
                      <w:r w:rsidR="00806392">
                        <w:rPr>
                          <w:b/>
                          <w:sz w:val="20"/>
                          <w:szCs w:val="20"/>
                        </w:rPr>
                        <w:t xml:space="preserve"> администрации МО Запорожское сельское поселение МО Приозерский муниципальный район Ленинградской области от </w:t>
                      </w:r>
                      <w:r w:rsidR="00845C73">
                        <w:rPr>
                          <w:b/>
                          <w:sz w:val="20"/>
                          <w:szCs w:val="20"/>
                          <w:lang w:val="ru-RU"/>
                        </w:rPr>
                        <w:t>14.12.2021г.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806392">
                        <w:rPr>
                          <w:b/>
                          <w:sz w:val="20"/>
                          <w:szCs w:val="20"/>
                        </w:rPr>
                        <w:t xml:space="preserve">№ </w:t>
                      </w:r>
                      <w:r w:rsidR="00845C73">
                        <w:rPr>
                          <w:b/>
                          <w:sz w:val="20"/>
                          <w:szCs w:val="20"/>
                          <w:lang w:val="ru-RU"/>
                        </w:rPr>
                        <w:t>74</w:t>
                      </w:r>
                    </w:p>
                    <w:p w:rsidR="00806392" w:rsidRDefault="00806392" w:rsidP="00806392"/>
                  </w:txbxContent>
                </v:textbox>
                <w10:wrap type="square"/>
              </v:shape>
            </w:pict>
          </mc:Fallback>
        </mc:AlternateContent>
      </w:r>
    </w:p>
    <w:p w:rsidR="00806392" w:rsidRDefault="00806392" w:rsidP="002F2A2E">
      <w:pPr>
        <w:pStyle w:val="Standard"/>
        <w:jc w:val="center"/>
        <w:rPr>
          <w:sz w:val="28"/>
          <w:szCs w:val="28"/>
          <w:lang w:val="ru-RU"/>
        </w:rPr>
      </w:pPr>
    </w:p>
    <w:p w:rsidR="00806392" w:rsidRDefault="00806392" w:rsidP="002F2A2E">
      <w:pPr>
        <w:pStyle w:val="Standard"/>
        <w:jc w:val="center"/>
        <w:rPr>
          <w:sz w:val="28"/>
          <w:szCs w:val="28"/>
          <w:lang w:val="ru-RU"/>
        </w:rPr>
      </w:pPr>
    </w:p>
    <w:p w:rsidR="00806392" w:rsidRDefault="00806392" w:rsidP="002F2A2E">
      <w:pPr>
        <w:pStyle w:val="Standard"/>
        <w:jc w:val="center"/>
        <w:rPr>
          <w:sz w:val="28"/>
          <w:szCs w:val="28"/>
          <w:lang w:val="ru-RU"/>
        </w:rPr>
      </w:pPr>
    </w:p>
    <w:p w:rsidR="00806392" w:rsidRDefault="00806392" w:rsidP="002F2A2E">
      <w:pPr>
        <w:pStyle w:val="Standard"/>
        <w:jc w:val="center"/>
        <w:rPr>
          <w:sz w:val="28"/>
          <w:szCs w:val="28"/>
          <w:lang w:val="ru-RU"/>
        </w:rPr>
      </w:pPr>
    </w:p>
    <w:p w:rsidR="00806392" w:rsidRDefault="00806392" w:rsidP="002F2A2E">
      <w:pPr>
        <w:pStyle w:val="Standard"/>
        <w:jc w:val="center"/>
        <w:rPr>
          <w:sz w:val="28"/>
          <w:szCs w:val="28"/>
          <w:lang w:val="ru-RU"/>
        </w:rPr>
      </w:pPr>
    </w:p>
    <w:p w:rsidR="00806392" w:rsidRDefault="00806392" w:rsidP="002F2A2E">
      <w:pPr>
        <w:pStyle w:val="Standard"/>
        <w:jc w:val="center"/>
        <w:rPr>
          <w:sz w:val="28"/>
          <w:szCs w:val="28"/>
          <w:lang w:val="ru-RU"/>
        </w:rPr>
      </w:pPr>
    </w:p>
    <w:p w:rsidR="00806392" w:rsidRDefault="00806392" w:rsidP="002F2A2E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</w:t>
      </w:r>
      <w:r w:rsidRPr="00806392">
        <w:rPr>
          <w:sz w:val="28"/>
          <w:szCs w:val="28"/>
          <w:lang w:val="ru-RU"/>
        </w:rPr>
        <w:t xml:space="preserve"> </w:t>
      </w:r>
      <w:r w:rsidRPr="00E359C1">
        <w:rPr>
          <w:sz w:val="28"/>
          <w:szCs w:val="28"/>
          <w:lang w:val="ru-RU"/>
        </w:rPr>
        <w:t>антинаркотической комиссии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  <w:lang w:val="ru-RU"/>
        </w:rPr>
        <w:t xml:space="preserve"> </w:t>
      </w:r>
    </w:p>
    <w:p w:rsidR="00806392" w:rsidRDefault="00806392" w:rsidP="002F2A2E">
      <w:pPr>
        <w:pStyle w:val="Standard"/>
        <w:jc w:val="center"/>
        <w:rPr>
          <w:sz w:val="28"/>
          <w:szCs w:val="28"/>
          <w:lang w:val="ru-RU"/>
        </w:rPr>
      </w:pPr>
    </w:p>
    <w:p w:rsidR="00806392" w:rsidRDefault="00806392" w:rsidP="00806392">
      <w:pPr>
        <w:pStyle w:val="Standard"/>
        <w:jc w:val="both"/>
        <w:rPr>
          <w:sz w:val="28"/>
          <w:szCs w:val="28"/>
          <w:lang w:val="ru-RU"/>
        </w:rPr>
      </w:pPr>
    </w:p>
    <w:p w:rsidR="00806392" w:rsidRDefault="003452CE" w:rsidP="0080639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845C73">
        <w:rPr>
          <w:sz w:val="28"/>
          <w:szCs w:val="28"/>
          <w:u w:val="single"/>
          <w:lang w:val="ru-RU"/>
        </w:rPr>
        <w:t>Матреничева Ольга Александровна-</w:t>
      </w:r>
    </w:p>
    <w:p w:rsidR="00806392" w:rsidRDefault="00845C73" w:rsidP="00806392">
      <w:pPr>
        <w:pStyle w:val="Standard"/>
        <w:ind w:left="49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806392">
        <w:rPr>
          <w:sz w:val="28"/>
          <w:szCs w:val="28"/>
          <w:lang w:val="ru-RU"/>
        </w:rPr>
        <w:t>лава администрации МО Запорожское сельское поселение муниципального образования Призерский муниципальный район Ленинградской области;</w:t>
      </w:r>
    </w:p>
    <w:p w:rsidR="00806392" w:rsidRDefault="004138B8" w:rsidP="003452CE">
      <w:pPr>
        <w:pStyle w:val="Standard"/>
        <w:ind w:left="4962" w:hanging="49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806392">
        <w:rPr>
          <w:sz w:val="28"/>
          <w:szCs w:val="28"/>
          <w:lang w:val="ru-RU"/>
        </w:rPr>
        <w:t>Заместитель комиссии</w:t>
      </w:r>
      <w:r w:rsidR="003452CE">
        <w:rPr>
          <w:sz w:val="28"/>
          <w:szCs w:val="28"/>
          <w:lang w:val="ru-RU"/>
        </w:rPr>
        <w:t xml:space="preserve">                              </w:t>
      </w:r>
    </w:p>
    <w:p w:rsidR="00FF75B5" w:rsidRDefault="003452CE" w:rsidP="003452CE">
      <w:pPr>
        <w:pStyle w:val="Standard"/>
        <w:ind w:left="4962" w:hanging="49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806392">
        <w:rPr>
          <w:sz w:val="28"/>
          <w:szCs w:val="28"/>
          <w:lang w:val="ru-RU"/>
        </w:rPr>
        <w:t>Секретарь комиссии</w:t>
      </w:r>
      <w:r w:rsidR="00806392">
        <w:rPr>
          <w:sz w:val="28"/>
          <w:szCs w:val="28"/>
          <w:lang w:val="ru-RU"/>
        </w:rPr>
        <w:tab/>
      </w:r>
      <w:r w:rsidR="00845C73">
        <w:rPr>
          <w:sz w:val="28"/>
          <w:szCs w:val="28"/>
          <w:u w:val="single"/>
          <w:lang w:val="ru-RU"/>
        </w:rPr>
        <w:t>Полиенко Юлия Сергеевна</w:t>
      </w:r>
      <w:r w:rsidR="00FF75B5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 xml:space="preserve">ведущий </w:t>
      </w:r>
      <w:r w:rsidR="00FF75B5">
        <w:rPr>
          <w:sz w:val="28"/>
          <w:szCs w:val="28"/>
          <w:lang w:val="ru-RU"/>
        </w:rPr>
        <w:t>специалист администрации МО Запорожское сельское поселение муниципального образования Призерский муниципальный район Ленинградской области;</w:t>
      </w:r>
    </w:p>
    <w:p w:rsidR="003452CE" w:rsidRDefault="003452CE" w:rsidP="00FF75B5">
      <w:pPr>
        <w:pStyle w:val="Standard"/>
        <w:ind w:left="4950" w:hanging="4950"/>
        <w:jc w:val="both"/>
        <w:rPr>
          <w:sz w:val="28"/>
          <w:szCs w:val="28"/>
          <w:lang w:val="ru-RU"/>
        </w:rPr>
      </w:pPr>
    </w:p>
    <w:p w:rsidR="004138B8" w:rsidRDefault="003452CE" w:rsidP="00845C73">
      <w:pPr>
        <w:pStyle w:val="Standard"/>
        <w:ind w:left="4950" w:hanging="49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FF75B5">
        <w:rPr>
          <w:sz w:val="28"/>
          <w:szCs w:val="28"/>
          <w:lang w:val="ru-RU"/>
        </w:rPr>
        <w:t>Члены комиссии</w:t>
      </w:r>
      <w:r w:rsidR="00FF75B5">
        <w:rPr>
          <w:sz w:val="28"/>
          <w:szCs w:val="28"/>
          <w:lang w:val="ru-RU"/>
        </w:rPr>
        <w:tab/>
      </w:r>
      <w:r w:rsidR="004138B8" w:rsidRPr="004138B8">
        <w:rPr>
          <w:sz w:val="28"/>
          <w:szCs w:val="28"/>
          <w:lang w:val="ru-RU"/>
        </w:rPr>
        <w:t xml:space="preserve">Кузьмина     Екатерина   Владимировна – </w:t>
      </w:r>
      <w:proofErr w:type="gramStart"/>
      <w:r w:rsidR="004138B8" w:rsidRPr="004138B8">
        <w:rPr>
          <w:sz w:val="28"/>
          <w:szCs w:val="28"/>
          <w:lang w:val="ru-RU"/>
        </w:rPr>
        <w:t>директор</w:t>
      </w:r>
      <w:r w:rsidR="004138B8">
        <w:rPr>
          <w:sz w:val="28"/>
          <w:szCs w:val="28"/>
          <w:lang w:val="ru-RU"/>
        </w:rPr>
        <w:t xml:space="preserve">  МУК</w:t>
      </w:r>
      <w:proofErr w:type="gramEnd"/>
      <w:r w:rsidR="004138B8">
        <w:rPr>
          <w:sz w:val="28"/>
          <w:szCs w:val="28"/>
          <w:lang w:val="ru-RU"/>
        </w:rPr>
        <w:t xml:space="preserve"> Запорожское Клубное объединение;</w:t>
      </w:r>
    </w:p>
    <w:p w:rsidR="004138B8" w:rsidRDefault="004138B8" w:rsidP="00845C73">
      <w:pPr>
        <w:pStyle w:val="Standard"/>
        <w:ind w:left="4950" w:hanging="49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</w:p>
    <w:p w:rsidR="00FF75B5" w:rsidRDefault="004138B8" w:rsidP="00845C73">
      <w:pPr>
        <w:pStyle w:val="Standard"/>
        <w:ind w:left="4950" w:hanging="49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="00845C73">
        <w:rPr>
          <w:sz w:val="28"/>
          <w:szCs w:val="28"/>
          <w:lang w:val="ru-RU"/>
        </w:rPr>
        <w:t>Сайгина Анастасия Владимировна -директор</w:t>
      </w:r>
      <w:r w:rsidR="00FF75B5">
        <w:rPr>
          <w:sz w:val="28"/>
          <w:szCs w:val="28"/>
          <w:lang w:val="ru-RU"/>
        </w:rPr>
        <w:t xml:space="preserve"> МОУ «Запорожская ООШ»;</w:t>
      </w:r>
    </w:p>
    <w:p w:rsidR="00845C73" w:rsidRDefault="00845C73" w:rsidP="00FF75B5">
      <w:pPr>
        <w:pStyle w:val="Standard"/>
        <w:ind w:left="4950" w:hanging="49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</w:p>
    <w:p w:rsidR="00845C73" w:rsidRDefault="00845C73" w:rsidP="00FF75B5">
      <w:pPr>
        <w:pStyle w:val="Standard"/>
        <w:ind w:left="4950" w:hanging="49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Туманова Лариса Владимировна Медицинская сестра </w:t>
      </w:r>
      <w:r w:rsidRPr="00845C73">
        <w:rPr>
          <w:sz w:val="28"/>
          <w:szCs w:val="28"/>
          <w:lang w:val="ru-RU"/>
        </w:rPr>
        <w:t xml:space="preserve">Запорожского </w:t>
      </w:r>
      <w:proofErr w:type="spellStart"/>
      <w:r w:rsidRPr="00845C73">
        <w:rPr>
          <w:sz w:val="28"/>
          <w:szCs w:val="28"/>
          <w:lang w:val="ru-RU"/>
        </w:rPr>
        <w:t>ФАПа</w:t>
      </w:r>
      <w:proofErr w:type="spellEnd"/>
      <w:r w:rsidRPr="00845C73">
        <w:rPr>
          <w:sz w:val="28"/>
          <w:szCs w:val="28"/>
          <w:lang w:val="ru-RU"/>
        </w:rPr>
        <w:t>;</w:t>
      </w:r>
    </w:p>
    <w:p w:rsidR="00845C73" w:rsidRDefault="00FF75B5" w:rsidP="00FF75B5">
      <w:pPr>
        <w:pStyle w:val="Standard"/>
        <w:ind w:left="4950" w:hanging="49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806392" w:rsidRDefault="00845C73" w:rsidP="00806392">
      <w:pPr>
        <w:pStyle w:val="Standard"/>
        <w:ind w:left="4950" w:hanging="49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Косяченко</w:t>
      </w:r>
      <w:proofErr w:type="spellEnd"/>
      <w:r>
        <w:rPr>
          <w:sz w:val="28"/>
          <w:szCs w:val="28"/>
          <w:lang w:val="ru-RU"/>
        </w:rPr>
        <w:t xml:space="preserve"> Евгений Сергеевич -</w:t>
      </w:r>
      <w:r w:rsidR="00FF75B5">
        <w:rPr>
          <w:sz w:val="28"/>
          <w:szCs w:val="28"/>
          <w:lang w:val="ru-RU"/>
        </w:rPr>
        <w:t xml:space="preserve"> участковый уполномоченный </w:t>
      </w:r>
      <w:r w:rsidR="004138B8">
        <w:rPr>
          <w:sz w:val="28"/>
          <w:szCs w:val="28"/>
          <w:lang w:val="ru-RU"/>
        </w:rPr>
        <w:t xml:space="preserve">полиции </w:t>
      </w:r>
      <w:r w:rsidR="00FF75B5">
        <w:rPr>
          <w:sz w:val="28"/>
          <w:szCs w:val="28"/>
          <w:lang w:val="ru-RU"/>
        </w:rPr>
        <w:t>121</w:t>
      </w:r>
      <w:r>
        <w:rPr>
          <w:sz w:val="28"/>
          <w:szCs w:val="28"/>
          <w:lang w:val="ru-RU"/>
        </w:rPr>
        <w:t xml:space="preserve"> </w:t>
      </w:r>
      <w:r w:rsidR="004138B8">
        <w:rPr>
          <w:sz w:val="28"/>
          <w:szCs w:val="28"/>
          <w:lang w:val="ru-RU"/>
        </w:rPr>
        <w:t>ОП</w:t>
      </w:r>
    </w:p>
    <w:p w:rsidR="00806392" w:rsidRDefault="00806392" w:rsidP="002F2A2E">
      <w:pPr>
        <w:pStyle w:val="Standard"/>
        <w:jc w:val="center"/>
        <w:rPr>
          <w:sz w:val="28"/>
          <w:szCs w:val="28"/>
          <w:lang w:val="ru-RU"/>
        </w:rPr>
      </w:pPr>
    </w:p>
    <w:p w:rsidR="00806392" w:rsidRDefault="00806392" w:rsidP="002F2A2E">
      <w:pPr>
        <w:pStyle w:val="Standard"/>
        <w:jc w:val="center"/>
        <w:rPr>
          <w:sz w:val="28"/>
          <w:szCs w:val="28"/>
          <w:lang w:val="ru-RU"/>
        </w:rPr>
      </w:pPr>
    </w:p>
    <w:p w:rsidR="00FF75B5" w:rsidRDefault="00FF75B5" w:rsidP="002F2A2E">
      <w:pPr>
        <w:pStyle w:val="Standard"/>
        <w:jc w:val="center"/>
        <w:rPr>
          <w:sz w:val="28"/>
          <w:szCs w:val="28"/>
          <w:lang w:val="ru-RU"/>
        </w:rPr>
      </w:pPr>
    </w:p>
    <w:p w:rsidR="00FF75B5" w:rsidRDefault="00FF75B5" w:rsidP="002F2A2E">
      <w:pPr>
        <w:pStyle w:val="Standard"/>
        <w:jc w:val="center"/>
        <w:rPr>
          <w:sz w:val="28"/>
          <w:szCs w:val="28"/>
          <w:lang w:val="ru-RU"/>
        </w:rPr>
      </w:pPr>
    </w:p>
    <w:p w:rsidR="00FF75B5" w:rsidRDefault="00FF75B5" w:rsidP="002F2A2E">
      <w:pPr>
        <w:pStyle w:val="Standard"/>
        <w:jc w:val="center"/>
        <w:rPr>
          <w:sz w:val="28"/>
          <w:szCs w:val="28"/>
          <w:lang w:val="ru-RU"/>
        </w:rPr>
      </w:pPr>
    </w:p>
    <w:p w:rsidR="00FF75B5" w:rsidRDefault="00FF75B5" w:rsidP="002F2A2E">
      <w:pPr>
        <w:pStyle w:val="Standard"/>
        <w:jc w:val="center"/>
        <w:rPr>
          <w:sz w:val="28"/>
          <w:szCs w:val="28"/>
          <w:lang w:val="ru-RU"/>
        </w:rPr>
      </w:pPr>
    </w:p>
    <w:p w:rsidR="00FF75B5" w:rsidRDefault="00FF75B5" w:rsidP="002F2A2E">
      <w:pPr>
        <w:pStyle w:val="Standard"/>
        <w:jc w:val="center"/>
        <w:rPr>
          <w:sz w:val="28"/>
          <w:szCs w:val="28"/>
          <w:lang w:val="ru-RU"/>
        </w:rPr>
      </w:pPr>
    </w:p>
    <w:p w:rsidR="00FF75B5" w:rsidRDefault="00FF75B5" w:rsidP="002F2A2E">
      <w:pPr>
        <w:pStyle w:val="Standard"/>
        <w:jc w:val="center"/>
        <w:rPr>
          <w:sz w:val="28"/>
          <w:szCs w:val="28"/>
          <w:lang w:val="ru-RU"/>
        </w:rPr>
      </w:pPr>
    </w:p>
    <w:p w:rsidR="002F2A2E" w:rsidRPr="002F2A2E" w:rsidRDefault="002F2A2E" w:rsidP="002F2A2E">
      <w:pPr>
        <w:pStyle w:val="Standard"/>
        <w:jc w:val="center"/>
        <w:rPr>
          <w:sz w:val="28"/>
          <w:szCs w:val="28"/>
          <w:lang w:val="ru-RU"/>
        </w:rPr>
      </w:pPr>
    </w:p>
    <w:p w:rsidR="002F2A2E" w:rsidRDefault="002F2A2E" w:rsidP="002F2A2E">
      <w:pPr>
        <w:pStyle w:val="Standard"/>
        <w:jc w:val="center"/>
        <w:rPr>
          <w:b/>
          <w:lang w:val="ru-RU"/>
        </w:rPr>
      </w:pPr>
    </w:p>
    <w:p w:rsidR="002F2A2E" w:rsidRDefault="002F2A2E" w:rsidP="002F2A2E">
      <w:pPr>
        <w:pStyle w:val="Standard"/>
        <w:jc w:val="center"/>
        <w:rPr>
          <w:b/>
          <w:lang w:val="ru-RU"/>
        </w:rPr>
      </w:pPr>
    </w:p>
    <w:p w:rsidR="002F2A2E" w:rsidRDefault="002F2A2E" w:rsidP="002F2A2E">
      <w:pPr>
        <w:pStyle w:val="Standard"/>
        <w:jc w:val="center"/>
        <w:rPr>
          <w:b/>
          <w:lang w:val="ru-RU"/>
        </w:rPr>
      </w:pPr>
    </w:p>
    <w:p w:rsidR="002F2A2E" w:rsidRDefault="002F2A2E" w:rsidP="002F2A2E">
      <w:pPr>
        <w:pStyle w:val="Standard"/>
        <w:jc w:val="center"/>
        <w:rPr>
          <w:b/>
          <w:lang w:val="ru-RU"/>
        </w:rPr>
      </w:pPr>
    </w:p>
    <w:tbl>
      <w:tblPr>
        <w:tblStyle w:val="a3"/>
        <w:tblW w:w="9703" w:type="dxa"/>
        <w:tblLook w:val="04A0" w:firstRow="1" w:lastRow="0" w:firstColumn="1" w:lastColumn="0" w:noHBand="0" w:noVBand="1"/>
      </w:tblPr>
      <w:tblGrid>
        <w:gridCol w:w="879"/>
        <w:gridCol w:w="4669"/>
        <w:gridCol w:w="2309"/>
        <w:gridCol w:w="1846"/>
      </w:tblGrid>
      <w:tr w:rsidR="00E359C1" w:rsidTr="004236E3">
        <w:trPr>
          <w:trHeight w:val="3231"/>
        </w:trPr>
        <w:tc>
          <w:tcPr>
            <w:tcW w:w="879" w:type="dxa"/>
          </w:tcPr>
          <w:p w:rsidR="00E359C1" w:rsidRDefault="00E359C1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8. </w:t>
            </w:r>
          </w:p>
        </w:tc>
        <w:tc>
          <w:tcPr>
            <w:tcW w:w="4669" w:type="dxa"/>
          </w:tcPr>
          <w:p w:rsidR="00315DD2" w:rsidRDefault="00E359C1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цикла бесед о вреде наркомании и ее последствиях</w:t>
            </w:r>
            <w:r w:rsidR="00315DD2">
              <w:rPr>
                <w:lang w:val="ru-RU"/>
              </w:rPr>
              <w:t>;</w:t>
            </w:r>
          </w:p>
          <w:p w:rsidR="00E359C1" w:rsidRDefault="00315DD2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ежегодных конкурсов рисунков «Я против наркотиков»;</w:t>
            </w:r>
          </w:p>
          <w:p w:rsidR="004236E3" w:rsidRDefault="004236E3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Проведение круглых столов </w:t>
            </w:r>
          </w:p>
          <w:p w:rsidR="004236E3" w:rsidRDefault="004236E3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о вреде алкоголя, никотина и наркотических средств; </w:t>
            </w:r>
          </w:p>
          <w:p w:rsidR="004236E3" w:rsidRDefault="004236E3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 xml:space="preserve">по </w:t>
            </w:r>
            <w:proofErr w:type="spellStart"/>
            <w:r>
              <w:t>профориентации</w:t>
            </w:r>
            <w:proofErr w:type="spellEnd"/>
            <w:r>
              <w:t xml:space="preserve"> «Дело </w:t>
            </w:r>
            <w:proofErr w:type="spellStart"/>
            <w:r>
              <w:t>мастера</w:t>
            </w:r>
            <w:proofErr w:type="spellEnd"/>
            <w:r>
              <w:t xml:space="preserve"> </w:t>
            </w:r>
            <w:proofErr w:type="spellStart"/>
            <w:r>
              <w:t>боится</w:t>
            </w:r>
            <w:proofErr w:type="spellEnd"/>
            <w:r>
              <w:t>»</w:t>
            </w:r>
          </w:p>
          <w:p w:rsidR="00315DD2" w:rsidRDefault="00315DD2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спортивных мероприятий под лозунгом «Спорт против наркотиков</w:t>
            </w:r>
            <w:r w:rsidR="000063A8">
              <w:rPr>
                <w:lang w:val="ru-RU"/>
              </w:rPr>
              <w:t>»</w:t>
            </w:r>
            <w:r w:rsidR="004236E3">
              <w:rPr>
                <w:lang w:val="ru-RU"/>
              </w:rPr>
              <w:t xml:space="preserve">, дней </w:t>
            </w:r>
            <w:proofErr w:type="gramStart"/>
            <w:r w:rsidR="004236E3">
              <w:rPr>
                <w:lang w:val="ru-RU"/>
              </w:rPr>
              <w:t>здоровья,  туристических</w:t>
            </w:r>
            <w:proofErr w:type="gramEnd"/>
            <w:r w:rsidR="004236E3">
              <w:rPr>
                <w:lang w:val="ru-RU"/>
              </w:rPr>
              <w:t xml:space="preserve"> слётов и пр.;</w:t>
            </w:r>
          </w:p>
          <w:p w:rsidR="000063A8" w:rsidRDefault="000063A8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тематических молодёжных дискотек «Молодёжь против наркотиков»</w:t>
            </w:r>
            <w:r w:rsidR="004236E3">
              <w:rPr>
                <w:lang w:val="ru-RU"/>
              </w:rPr>
              <w:t xml:space="preserve"> и др.</w:t>
            </w:r>
          </w:p>
        </w:tc>
        <w:tc>
          <w:tcPr>
            <w:tcW w:w="2309" w:type="dxa"/>
          </w:tcPr>
          <w:p w:rsidR="000063A8" w:rsidRDefault="00E359C1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15DD2">
              <w:rPr>
                <w:lang w:val="ru-RU"/>
              </w:rPr>
              <w:t xml:space="preserve">МОУ «Запорожская ООШ», </w:t>
            </w:r>
          </w:p>
          <w:p w:rsidR="00E359C1" w:rsidRDefault="00315DD2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Запорожская сельская библиотека;</w:t>
            </w:r>
          </w:p>
          <w:p w:rsidR="00315DD2" w:rsidRDefault="00315DD2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МУК «Запорожское КО»</w:t>
            </w:r>
          </w:p>
          <w:p w:rsidR="000063A8" w:rsidRDefault="000063A8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поселения</w:t>
            </w:r>
          </w:p>
        </w:tc>
        <w:tc>
          <w:tcPr>
            <w:tcW w:w="1846" w:type="dxa"/>
          </w:tcPr>
          <w:p w:rsidR="00E359C1" w:rsidRDefault="00E359C1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Май – сентябрь 2016</w:t>
            </w:r>
            <w:r w:rsidR="000063A8">
              <w:rPr>
                <w:lang w:val="ru-RU"/>
              </w:rPr>
              <w:t>-2018</w:t>
            </w:r>
            <w:r>
              <w:rPr>
                <w:lang w:val="ru-RU"/>
              </w:rPr>
              <w:t xml:space="preserve"> года </w:t>
            </w:r>
          </w:p>
        </w:tc>
      </w:tr>
      <w:tr w:rsidR="00E359C1" w:rsidTr="004236E3">
        <w:trPr>
          <w:trHeight w:val="1620"/>
        </w:trPr>
        <w:tc>
          <w:tcPr>
            <w:tcW w:w="879" w:type="dxa"/>
          </w:tcPr>
          <w:p w:rsidR="00E359C1" w:rsidRDefault="00E359C1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9. </w:t>
            </w:r>
          </w:p>
        </w:tc>
        <w:tc>
          <w:tcPr>
            <w:tcW w:w="4669" w:type="dxa"/>
          </w:tcPr>
          <w:p w:rsidR="00E359C1" w:rsidRDefault="00E359C1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Изготовление и обновление наглядной агитации (листовок, брошюр) по профилактике потребления наркотических, </w:t>
            </w:r>
            <w:proofErr w:type="spellStart"/>
            <w:r>
              <w:rPr>
                <w:lang w:val="ru-RU"/>
              </w:rPr>
              <w:t>психоактивных</w:t>
            </w:r>
            <w:proofErr w:type="spellEnd"/>
            <w:r>
              <w:rPr>
                <w:lang w:val="ru-RU"/>
              </w:rPr>
              <w:t xml:space="preserve"> веществ </w:t>
            </w:r>
          </w:p>
        </w:tc>
        <w:tc>
          <w:tcPr>
            <w:tcW w:w="2309" w:type="dxa"/>
          </w:tcPr>
          <w:p w:rsidR="00E359C1" w:rsidRDefault="00E359C1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АНК </w:t>
            </w:r>
          </w:p>
          <w:p w:rsidR="00E359C1" w:rsidRDefault="00E359C1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846" w:type="dxa"/>
          </w:tcPr>
          <w:p w:rsidR="00E359C1" w:rsidRDefault="00E359C1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Постоянно </w:t>
            </w:r>
          </w:p>
        </w:tc>
      </w:tr>
      <w:tr w:rsidR="000063A8" w:rsidTr="004236E3">
        <w:trPr>
          <w:trHeight w:val="1620"/>
        </w:trPr>
        <w:tc>
          <w:tcPr>
            <w:tcW w:w="879" w:type="dxa"/>
          </w:tcPr>
          <w:p w:rsidR="000063A8" w:rsidRDefault="000063A8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4669" w:type="dxa"/>
          </w:tcPr>
          <w:p w:rsidR="000063A8" w:rsidRDefault="000063A8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Создание рубрики о деятельности АНК на официальном сайте администрации поселения  </w:t>
            </w:r>
          </w:p>
        </w:tc>
        <w:tc>
          <w:tcPr>
            <w:tcW w:w="2309" w:type="dxa"/>
          </w:tcPr>
          <w:p w:rsidR="000063A8" w:rsidRDefault="000063A8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поселения</w:t>
            </w:r>
          </w:p>
        </w:tc>
        <w:tc>
          <w:tcPr>
            <w:tcW w:w="1846" w:type="dxa"/>
          </w:tcPr>
          <w:p w:rsidR="000063A8" w:rsidRDefault="000063A8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 2016г.</w:t>
            </w:r>
          </w:p>
        </w:tc>
      </w:tr>
      <w:tr w:rsidR="000063A8" w:rsidTr="004236E3">
        <w:trPr>
          <w:trHeight w:val="1620"/>
        </w:trPr>
        <w:tc>
          <w:tcPr>
            <w:tcW w:w="879" w:type="dxa"/>
          </w:tcPr>
          <w:p w:rsidR="000063A8" w:rsidRDefault="000063A8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669" w:type="dxa"/>
          </w:tcPr>
          <w:p w:rsidR="000063A8" w:rsidRDefault="000063A8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Размещение </w:t>
            </w:r>
            <w:proofErr w:type="gramStart"/>
            <w:r>
              <w:rPr>
                <w:lang w:val="ru-RU"/>
              </w:rPr>
              <w:t>информации  на</w:t>
            </w:r>
            <w:proofErr w:type="gramEnd"/>
            <w:r>
              <w:rPr>
                <w:lang w:val="ru-RU"/>
              </w:rPr>
              <w:t xml:space="preserve"> сайте о деятельности АНК и проводимых мероприятиях</w:t>
            </w:r>
          </w:p>
        </w:tc>
        <w:tc>
          <w:tcPr>
            <w:tcW w:w="2309" w:type="dxa"/>
          </w:tcPr>
          <w:p w:rsidR="000063A8" w:rsidRDefault="000063A8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АНК</w:t>
            </w:r>
          </w:p>
        </w:tc>
        <w:tc>
          <w:tcPr>
            <w:tcW w:w="1846" w:type="dxa"/>
          </w:tcPr>
          <w:p w:rsidR="000063A8" w:rsidRDefault="000063A8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</w:tr>
      <w:tr w:rsidR="00E359C1" w:rsidTr="004236E3">
        <w:trPr>
          <w:trHeight w:val="977"/>
        </w:trPr>
        <w:tc>
          <w:tcPr>
            <w:tcW w:w="879" w:type="dxa"/>
          </w:tcPr>
          <w:p w:rsidR="00E359C1" w:rsidRDefault="00E359C1" w:rsidP="00011D0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10 </w:t>
            </w:r>
          </w:p>
        </w:tc>
        <w:tc>
          <w:tcPr>
            <w:tcW w:w="4669" w:type="dxa"/>
          </w:tcPr>
          <w:p w:rsidR="00E359C1" w:rsidRDefault="00E359C1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Отчет о результатах проведенных мероприятий  </w:t>
            </w:r>
          </w:p>
        </w:tc>
        <w:tc>
          <w:tcPr>
            <w:tcW w:w="2309" w:type="dxa"/>
          </w:tcPr>
          <w:p w:rsidR="00E359C1" w:rsidRDefault="00E359C1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846" w:type="dxa"/>
          </w:tcPr>
          <w:p w:rsidR="00E359C1" w:rsidRDefault="000063A8" w:rsidP="004236E3">
            <w:pPr>
              <w:pStyle w:val="Standard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Ежегодно в декабре </w:t>
            </w:r>
            <w:r w:rsidR="00E359C1">
              <w:rPr>
                <w:lang w:val="ru-RU"/>
              </w:rPr>
              <w:t xml:space="preserve"> </w:t>
            </w:r>
          </w:p>
        </w:tc>
      </w:tr>
    </w:tbl>
    <w:p w:rsidR="00E359C1" w:rsidRDefault="00E359C1" w:rsidP="00E359C1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E359C1" w:rsidRDefault="00E359C1" w:rsidP="00E359C1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E359C1" w:rsidRDefault="00E359C1" w:rsidP="00E359C1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E359C1" w:rsidRDefault="00E359C1" w:rsidP="00E359C1">
      <w:pPr>
        <w:pStyle w:val="Standard"/>
      </w:pPr>
      <w:r>
        <w:rPr>
          <w:b/>
          <w:lang w:val="ru-RU"/>
        </w:rPr>
        <w:t xml:space="preserve"> </w:t>
      </w:r>
    </w:p>
    <w:p w:rsidR="00E359C1" w:rsidRDefault="00E359C1" w:rsidP="00E359C1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E359C1" w:rsidRDefault="00E359C1" w:rsidP="00E359C1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E359C1" w:rsidRDefault="00E359C1" w:rsidP="00E359C1">
      <w:pPr>
        <w:pStyle w:val="Standard"/>
        <w:jc w:val="both"/>
        <w:rPr>
          <w:lang w:val="ru-RU"/>
        </w:rPr>
      </w:pPr>
    </w:p>
    <w:p w:rsidR="00C61B02" w:rsidRDefault="00C61B02"/>
    <w:sectPr w:rsidR="00C61B02" w:rsidSect="009B0B88">
      <w:pgSz w:w="11906" w:h="16838"/>
      <w:pgMar w:top="567" w:right="849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81"/>
    <w:rsid w:val="000063A8"/>
    <w:rsid w:val="0002366B"/>
    <w:rsid w:val="00185282"/>
    <w:rsid w:val="002F2A2E"/>
    <w:rsid w:val="00315DD2"/>
    <w:rsid w:val="003452CE"/>
    <w:rsid w:val="00387F3B"/>
    <w:rsid w:val="004138B8"/>
    <w:rsid w:val="004236E3"/>
    <w:rsid w:val="0060599C"/>
    <w:rsid w:val="00613AE1"/>
    <w:rsid w:val="006525CD"/>
    <w:rsid w:val="00806392"/>
    <w:rsid w:val="00845C73"/>
    <w:rsid w:val="00883619"/>
    <w:rsid w:val="00891CA6"/>
    <w:rsid w:val="009B0B88"/>
    <w:rsid w:val="00C057A3"/>
    <w:rsid w:val="00C17711"/>
    <w:rsid w:val="00C61B02"/>
    <w:rsid w:val="00D14C20"/>
    <w:rsid w:val="00E359C1"/>
    <w:rsid w:val="00EB1ECB"/>
    <w:rsid w:val="00F46081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1E0C-5EBB-4928-B822-F3B9303C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59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59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39"/>
    <w:rsid w:val="0042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2020-04-07T08:51:00Z</cp:lastPrinted>
  <dcterms:created xsi:type="dcterms:W3CDTF">2016-08-31T10:48:00Z</dcterms:created>
  <dcterms:modified xsi:type="dcterms:W3CDTF">2021-12-15T07:33:00Z</dcterms:modified>
</cp:coreProperties>
</file>