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00" w:rsidRPr="00A718A1" w:rsidRDefault="00BA3D00" w:rsidP="00A71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СОВЕТ ДЕПУТАТОВ</w:t>
      </w:r>
    </w:p>
    <w:p w:rsidR="00BA3D00" w:rsidRPr="00BA3D00" w:rsidRDefault="00BA3D00" w:rsidP="00BA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A3D00" w:rsidRPr="00BA3D00" w:rsidRDefault="00BA3D00" w:rsidP="00BA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Запорожское сельское поселение муниципального образования</w:t>
      </w:r>
    </w:p>
    <w:p w:rsidR="00BA3D00" w:rsidRPr="00BA3D00" w:rsidRDefault="00BA3D00" w:rsidP="00BA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Приозерский муниципальный район Ленинградской области</w:t>
      </w:r>
    </w:p>
    <w:p w:rsidR="00BA3D00" w:rsidRPr="00BA3D00" w:rsidRDefault="00BA3D00" w:rsidP="00BA3D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A3D0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BA3D0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BA3D00" w:rsidRPr="00BA3D00" w:rsidRDefault="00A718A1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апреля </w:t>
      </w:r>
      <w:r w:rsidR="00BA3D00" w:rsidRPr="00BA3D00">
        <w:rPr>
          <w:rFonts w:ascii="Times New Roman" w:hAnsi="Times New Roman"/>
          <w:sz w:val="24"/>
          <w:szCs w:val="24"/>
        </w:rPr>
        <w:t xml:space="preserve">2020 года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49</w:t>
      </w: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28"/>
      </w:tblGrid>
      <w:tr w:rsidR="00BA3D00" w:rsidRPr="00BA3D00" w:rsidTr="00B50B3B">
        <w:tc>
          <w:tcPr>
            <w:tcW w:w="5328" w:type="dxa"/>
          </w:tcPr>
          <w:p w:rsidR="00BA3D00" w:rsidRPr="00BA3D00" w:rsidRDefault="00BA3D00" w:rsidP="00561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D00">
              <w:rPr>
                <w:rFonts w:ascii="Times New Roman" w:hAnsi="Times New Roman"/>
                <w:sz w:val="24"/>
                <w:szCs w:val="24"/>
              </w:rPr>
              <w:t xml:space="preserve"> Об утверждении положения о порядке управления и распоряжения муниципальным имуществом</w:t>
            </w:r>
            <w:r w:rsidR="00561D2D">
              <w:rPr>
                <w:rFonts w:ascii="Times New Roman" w:hAnsi="Times New Roman"/>
                <w:sz w:val="24"/>
                <w:szCs w:val="24"/>
              </w:rPr>
              <w:t>, находящимся</w:t>
            </w:r>
            <w:r w:rsidRPr="00BA3D0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61D2D">
              <w:rPr>
                <w:rFonts w:ascii="Times New Roman" w:hAnsi="Times New Roman"/>
                <w:sz w:val="24"/>
                <w:szCs w:val="24"/>
              </w:rPr>
              <w:t xml:space="preserve"> муниципальной собственности</w:t>
            </w:r>
            <w:r w:rsidRPr="00BA3D00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561D2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A3D00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561D2D">
              <w:rPr>
                <w:rFonts w:ascii="Times New Roman" w:hAnsi="Times New Roman"/>
                <w:sz w:val="24"/>
                <w:szCs w:val="24"/>
              </w:rPr>
              <w:t>я</w:t>
            </w:r>
            <w:r w:rsidRPr="00BA3D00">
              <w:rPr>
                <w:rFonts w:ascii="Times New Roman" w:hAnsi="Times New Roman"/>
                <w:sz w:val="24"/>
                <w:szCs w:val="24"/>
              </w:rPr>
              <w:t xml:space="preserve"> Запорожское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D00" w:rsidRPr="00BA3D00" w:rsidRDefault="00BA3D00" w:rsidP="00BA3D00">
      <w:p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646" w:rsidRPr="00234062" w:rsidRDefault="009E7EF2" w:rsidP="005046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ab/>
      </w:r>
    </w:p>
    <w:p w:rsidR="003502C7" w:rsidRPr="00234062" w:rsidRDefault="003502C7" w:rsidP="005046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115" w:rsidRPr="00234062" w:rsidRDefault="00FA0115" w:rsidP="00BA3D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34062">
        <w:rPr>
          <w:rFonts w:ascii="Times New Roman" w:hAnsi="Times New Roman"/>
          <w:sz w:val="24"/>
          <w:szCs w:val="24"/>
        </w:rPr>
        <w:t xml:space="preserve">В целях приведения муниципальных правовых актов в соответствие с действующим законодательством Российской Федерации, в целях совершенствования порядка управления и распоряжения муниципальным имуществом </w:t>
      </w:r>
      <w:r w:rsidR="00BA3D00">
        <w:rPr>
          <w:rFonts w:ascii="Times New Roman" w:hAnsi="Times New Roman"/>
          <w:sz w:val="24"/>
          <w:szCs w:val="24"/>
        </w:rPr>
        <w:t>муниципального образования Запорожское</w:t>
      </w:r>
      <w:r w:rsidRPr="00234062">
        <w:rPr>
          <w:rFonts w:ascii="Times New Roman" w:hAnsi="Times New Roman"/>
          <w:sz w:val="24"/>
          <w:szCs w:val="24"/>
        </w:rPr>
        <w:t xml:space="preserve"> сельско</w:t>
      </w:r>
      <w:r w:rsidR="00BA3D00">
        <w:rPr>
          <w:rFonts w:ascii="Times New Roman" w:hAnsi="Times New Roman"/>
          <w:sz w:val="24"/>
          <w:szCs w:val="24"/>
        </w:rPr>
        <w:t>е</w:t>
      </w:r>
      <w:r w:rsidRPr="00234062">
        <w:rPr>
          <w:rFonts w:ascii="Times New Roman" w:hAnsi="Times New Roman"/>
          <w:sz w:val="24"/>
          <w:szCs w:val="24"/>
        </w:rPr>
        <w:t xml:space="preserve"> поселения муниципального образования Приозерский муниципальный район Ленинградской области, руководствуясь Уставом муниципального образования </w:t>
      </w:r>
      <w:r w:rsidR="00BA3D00">
        <w:rPr>
          <w:rFonts w:ascii="Times New Roman" w:hAnsi="Times New Roman"/>
          <w:sz w:val="24"/>
          <w:szCs w:val="24"/>
        </w:rPr>
        <w:t>Запорожское</w:t>
      </w:r>
      <w:r w:rsidRPr="00234062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Совет депутатов </w:t>
      </w:r>
      <w:r w:rsidRPr="00BA3D00"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504646" w:rsidRPr="00234062" w:rsidRDefault="00504646" w:rsidP="00504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115" w:rsidRPr="00BA3D00" w:rsidRDefault="00FA0115" w:rsidP="00BA3D00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Утвердить Положение о порядке управления и распоряжения муниципальным имуществом</w:t>
      </w:r>
      <w:r w:rsidR="00561D2D">
        <w:rPr>
          <w:rFonts w:ascii="Times New Roman" w:hAnsi="Times New Roman"/>
          <w:sz w:val="24"/>
          <w:szCs w:val="24"/>
        </w:rPr>
        <w:t>, находящимся в муниципальной собственности</w:t>
      </w:r>
      <w:r w:rsidRPr="00BA3D0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BA3D00" w:rsidRPr="00BA3D00">
        <w:rPr>
          <w:rFonts w:ascii="Times New Roman" w:hAnsi="Times New Roman"/>
          <w:sz w:val="24"/>
          <w:szCs w:val="24"/>
        </w:rPr>
        <w:t>Запорожское</w:t>
      </w:r>
      <w:r w:rsidRPr="00BA3D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согласно приложению</w:t>
      </w:r>
      <w:r w:rsidR="00BA3D00" w:rsidRPr="00BA3D00">
        <w:rPr>
          <w:rFonts w:ascii="Times New Roman" w:hAnsi="Times New Roman"/>
          <w:sz w:val="24"/>
          <w:szCs w:val="24"/>
        </w:rPr>
        <w:t xml:space="preserve"> № 1</w:t>
      </w:r>
      <w:r w:rsidRPr="00BA3D00">
        <w:rPr>
          <w:rFonts w:ascii="Times New Roman" w:hAnsi="Times New Roman"/>
          <w:sz w:val="24"/>
          <w:szCs w:val="24"/>
        </w:rPr>
        <w:t>.</w:t>
      </w:r>
    </w:p>
    <w:p w:rsidR="00DA4181" w:rsidRPr="00BA3D00" w:rsidRDefault="00DA4181" w:rsidP="00BA3D00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Утвердить положение о комиссии по распоряжению муниципальным имуществом </w:t>
      </w:r>
      <w:r w:rsidR="00BA3D00" w:rsidRPr="00BA3D00">
        <w:rPr>
          <w:rFonts w:ascii="Times New Roman" w:hAnsi="Times New Roman"/>
          <w:sz w:val="24"/>
          <w:szCs w:val="24"/>
        </w:rPr>
        <w:t>согласно приложению № 2.</w:t>
      </w:r>
    </w:p>
    <w:p w:rsidR="00DA4181" w:rsidRPr="00BA3D00" w:rsidRDefault="00DA4181" w:rsidP="00BA3D00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>Утвердить состав комиссии по распоряжению муниципальным имуществом</w:t>
      </w:r>
      <w:r w:rsidR="00BA3D00" w:rsidRPr="00BA3D00">
        <w:rPr>
          <w:rFonts w:ascii="Times New Roman" w:hAnsi="Times New Roman"/>
          <w:sz w:val="24"/>
          <w:szCs w:val="24"/>
        </w:rPr>
        <w:t xml:space="preserve"> согласно приложению № 3.</w:t>
      </w:r>
    </w:p>
    <w:p w:rsidR="00DA4181" w:rsidRPr="00BA3D00" w:rsidRDefault="00FA0115" w:rsidP="00BA3D00">
      <w:pPr>
        <w:pStyle w:val="a4"/>
        <w:numPr>
          <w:ilvl w:val="0"/>
          <w:numId w:val="1"/>
        </w:numPr>
        <w:tabs>
          <w:tab w:val="left" w:pos="567"/>
          <w:tab w:val="left" w:pos="72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Признать утратившим силу решение Совета депутатов муниципального образования </w:t>
      </w:r>
      <w:r w:rsidR="00BA3D00" w:rsidRPr="00BA3D00">
        <w:rPr>
          <w:rFonts w:ascii="Times New Roman" w:hAnsi="Times New Roman"/>
          <w:sz w:val="24"/>
          <w:szCs w:val="24"/>
        </w:rPr>
        <w:t>Запорожское</w:t>
      </w:r>
      <w:r w:rsidRPr="00BA3D0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</w:t>
      </w:r>
      <w:r w:rsidR="00BA3D00" w:rsidRPr="00BA3D00">
        <w:rPr>
          <w:rFonts w:ascii="Times New Roman" w:hAnsi="Times New Roman"/>
          <w:sz w:val="24"/>
          <w:szCs w:val="24"/>
        </w:rPr>
        <w:t>район Ленинградской области от 04</w:t>
      </w:r>
      <w:r w:rsidRPr="00BA3D00">
        <w:rPr>
          <w:rFonts w:ascii="Times New Roman" w:hAnsi="Times New Roman"/>
          <w:sz w:val="24"/>
          <w:szCs w:val="24"/>
        </w:rPr>
        <w:t>.0</w:t>
      </w:r>
      <w:r w:rsidR="00BA3D00" w:rsidRPr="00BA3D00">
        <w:rPr>
          <w:rFonts w:ascii="Times New Roman" w:hAnsi="Times New Roman"/>
          <w:sz w:val="24"/>
          <w:szCs w:val="24"/>
        </w:rPr>
        <w:t>2</w:t>
      </w:r>
      <w:r w:rsidRPr="00BA3D00">
        <w:rPr>
          <w:rFonts w:ascii="Times New Roman" w:hAnsi="Times New Roman"/>
          <w:sz w:val="24"/>
          <w:szCs w:val="24"/>
        </w:rPr>
        <w:t>.201</w:t>
      </w:r>
      <w:r w:rsidR="00BA3D00" w:rsidRPr="00BA3D00">
        <w:rPr>
          <w:rFonts w:ascii="Times New Roman" w:hAnsi="Times New Roman"/>
          <w:sz w:val="24"/>
          <w:szCs w:val="24"/>
        </w:rPr>
        <w:t>1</w:t>
      </w:r>
      <w:r w:rsidRPr="00BA3D00">
        <w:rPr>
          <w:rFonts w:ascii="Times New Roman" w:hAnsi="Times New Roman"/>
          <w:sz w:val="24"/>
          <w:szCs w:val="24"/>
        </w:rPr>
        <w:t xml:space="preserve"> г. № </w:t>
      </w:r>
      <w:r w:rsidR="00BA3D00" w:rsidRPr="00BA3D00">
        <w:rPr>
          <w:rFonts w:ascii="Times New Roman" w:hAnsi="Times New Roman"/>
          <w:sz w:val="24"/>
          <w:szCs w:val="24"/>
        </w:rPr>
        <w:t>31</w:t>
      </w:r>
      <w:r w:rsidRPr="00BA3D00">
        <w:rPr>
          <w:rFonts w:ascii="Times New Roman" w:hAnsi="Times New Roman"/>
          <w:sz w:val="24"/>
          <w:szCs w:val="24"/>
        </w:rPr>
        <w:t xml:space="preserve"> «О</w:t>
      </w:r>
      <w:r w:rsidR="00BA3D00" w:rsidRPr="00BA3D00">
        <w:rPr>
          <w:rFonts w:ascii="Times New Roman" w:hAnsi="Times New Roman"/>
          <w:sz w:val="24"/>
          <w:szCs w:val="24"/>
        </w:rPr>
        <w:t xml:space="preserve">б утверждении Положения о </w:t>
      </w:r>
      <w:r w:rsidRPr="00BA3D00">
        <w:rPr>
          <w:rFonts w:ascii="Times New Roman" w:hAnsi="Times New Roman"/>
          <w:sz w:val="24"/>
          <w:szCs w:val="24"/>
        </w:rPr>
        <w:t xml:space="preserve">порядке управления и распоряжения муниципальным имуществом в муниципальном образовании </w:t>
      </w:r>
      <w:r w:rsidR="00BA3D00" w:rsidRPr="00BA3D00">
        <w:rPr>
          <w:rFonts w:ascii="Times New Roman" w:hAnsi="Times New Roman"/>
          <w:sz w:val="24"/>
          <w:szCs w:val="24"/>
        </w:rPr>
        <w:t>Запорожское</w:t>
      </w:r>
      <w:r w:rsidRPr="00BA3D00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BA3D00" w:rsidRPr="00BA3D00">
        <w:rPr>
          <w:rFonts w:ascii="Times New Roman" w:hAnsi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  <w:r w:rsidRPr="00BA3D00">
        <w:rPr>
          <w:rFonts w:ascii="Times New Roman" w:hAnsi="Times New Roman"/>
          <w:sz w:val="24"/>
          <w:szCs w:val="24"/>
        </w:rPr>
        <w:t>».</w:t>
      </w:r>
    </w:p>
    <w:p w:rsidR="00BA3D00" w:rsidRPr="00BA3D00" w:rsidRDefault="00BA3D00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5. Настоящее решение подлежит официальному опубликованию в газете «Красная звезда» и  размещению на официальном сайте администрации МО Запорожское СП в сети Интернет. </w:t>
      </w:r>
    </w:p>
    <w:p w:rsidR="00BA3D00" w:rsidRPr="00BA3D00" w:rsidRDefault="00BA3D00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6. Настоящее решение вступает в силу на следующий день после его официального опубликования.</w:t>
      </w:r>
    </w:p>
    <w:p w:rsidR="00BA3D00" w:rsidRDefault="00BA3D00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D00">
        <w:rPr>
          <w:rFonts w:ascii="Times New Roman" w:hAnsi="Times New Roman"/>
          <w:sz w:val="24"/>
          <w:szCs w:val="24"/>
        </w:rPr>
        <w:t xml:space="preserve">           7. Контроль над исполнением решения возложить на постоянную комиссию по экономике, бюджету, налогам,  муниципальной собственности.</w:t>
      </w:r>
    </w:p>
    <w:p w:rsidR="00334201" w:rsidRDefault="00334201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201" w:rsidRPr="00BA3D00" w:rsidRDefault="00334201" w:rsidP="003342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4646" w:rsidRPr="00234062" w:rsidRDefault="00504646" w:rsidP="00504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201" w:rsidRPr="00334201" w:rsidRDefault="00334201" w:rsidP="003342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201">
        <w:rPr>
          <w:rFonts w:ascii="Times New Roman CYR" w:hAnsi="Times New Roman CYR" w:cs="Times New Roman CYR"/>
          <w:sz w:val="24"/>
          <w:szCs w:val="24"/>
        </w:rPr>
        <w:t xml:space="preserve">Глава муниципального образования                                             </w:t>
      </w:r>
      <w:proofErr w:type="spellStart"/>
      <w:r w:rsidRPr="00334201">
        <w:rPr>
          <w:rFonts w:ascii="Times New Roman CYR" w:hAnsi="Times New Roman CYR" w:cs="Times New Roman CYR"/>
          <w:sz w:val="24"/>
          <w:szCs w:val="24"/>
        </w:rPr>
        <w:t>А.А.Шерстов</w:t>
      </w:r>
      <w:proofErr w:type="spellEnd"/>
      <w:r w:rsidRPr="00334201">
        <w:rPr>
          <w:rFonts w:ascii="Times New Roman" w:hAnsi="Times New Roman"/>
          <w:sz w:val="24"/>
          <w:szCs w:val="24"/>
        </w:rPr>
        <w:br/>
      </w: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3255" w:rsidRDefault="00B43255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34201" w:rsidRP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34201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Pr="00334201">
        <w:rPr>
          <w:rFonts w:ascii="Times New Roman" w:hAnsi="Times New Roman"/>
          <w:sz w:val="16"/>
          <w:szCs w:val="16"/>
        </w:rPr>
        <w:t>Е.А.Шишла</w:t>
      </w:r>
      <w:proofErr w:type="spellEnd"/>
    </w:p>
    <w:p w:rsidR="00334201" w:rsidRPr="00334201" w:rsidRDefault="00334201" w:rsidP="003342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34201">
        <w:rPr>
          <w:rFonts w:ascii="Times New Roman" w:hAnsi="Times New Roman"/>
          <w:sz w:val="16"/>
          <w:szCs w:val="16"/>
        </w:rPr>
        <w:t xml:space="preserve">Разослано: дело-2, бухгалтерия-1, прокуратура-1. </w:t>
      </w: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lastRenderedPageBreak/>
        <w:t>Утверждено</w:t>
      </w: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МО Запорожское сельское поселение</w:t>
      </w: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МО Приозерский муниципальный район</w:t>
      </w:r>
    </w:p>
    <w:p w:rsidR="00BA3D00" w:rsidRPr="00BA3D00" w:rsidRDefault="00BA3D00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Ленинградской области</w:t>
      </w:r>
    </w:p>
    <w:p w:rsidR="00BA3D00" w:rsidRPr="00BA3D00" w:rsidRDefault="00B43255" w:rsidP="00BA3D00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О</w:t>
      </w:r>
      <w:r w:rsidR="00BA3D00" w:rsidRPr="00BA3D00">
        <w:rPr>
          <w:rFonts w:ascii="Times New Roman" w:hAnsi="Times New Roman"/>
          <w:sz w:val="18"/>
          <w:szCs w:val="18"/>
          <w:lang w:eastAsia="ar-SA"/>
        </w:rPr>
        <w:t>т</w:t>
      </w:r>
      <w:r>
        <w:rPr>
          <w:rFonts w:ascii="Times New Roman" w:hAnsi="Times New Roman"/>
          <w:sz w:val="18"/>
          <w:szCs w:val="18"/>
          <w:lang w:eastAsia="ar-SA"/>
        </w:rPr>
        <w:t xml:space="preserve"> 24.04.</w:t>
      </w:r>
      <w:r w:rsidR="00BA3D00" w:rsidRPr="00BA3D00">
        <w:rPr>
          <w:rFonts w:ascii="Times New Roman" w:hAnsi="Times New Roman"/>
          <w:sz w:val="18"/>
          <w:szCs w:val="18"/>
          <w:lang w:eastAsia="ar-SA"/>
        </w:rPr>
        <w:t>2020 г.  №</w:t>
      </w:r>
      <w:r>
        <w:rPr>
          <w:rFonts w:ascii="Times New Roman" w:hAnsi="Times New Roman"/>
          <w:sz w:val="18"/>
          <w:szCs w:val="18"/>
          <w:lang w:eastAsia="ar-SA"/>
        </w:rPr>
        <w:t xml:space="preserve"> 49</w:t>
      </w:r>
    </w:p>
    <w:p w:rsidR="009E7EF2" w:rsidRPr="00334201" w:rsidRDefault="00BA3D00" w:rsidP="00BA3D0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34201">
        <w:rPr>
          <w:rFonts w:ascii="Times New Roman" w:hAnsi="Times New Roman"/>
          <w:sz w:val="18"/>
          <w:szCs w:val="18"/>
          <w:lang w:eastAsia="ar-SA"/>
        </w:rPr>
        <w:t>Приложение 1</w:t>
      </w:r>
    </w:p>
    <w:p w:rsidR="009E7EF2" w:rsidRPr="00234062" w:rsidRDefault="009E7EF2" w:rsidP="009E7E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7EF2" w:rsidRPr="00234062" w:rsidRDefault="009E7EF2" w:rsidP="007C7BE4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181" w:rsidRPr="00B50B3B" w:rsidRDefault="00DA4181" w:rsidP="007C7BE4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50B3B">
        <w:rPr>
          <w:rFonts w:ascii="Times New Roman" w:hAnsi="Times New Roman"/>
          <w:b/>
          <w:caps/>
          <w:sz w:val="24"/>
          <w:szCs w:val="24"/>
        </w:rPr>
        <w:t>Положение</w:t>
      </w:r>
      <w:r w:rsidRPr="00B50B3B">
        <w:rPr>
          <w:rFonts w:ascii="Times New Roman" w:hAnsi="Times New Roman"/>
          <w:b/>
          <w:sz w:val="24"/>
          <w:szCs w:val="24"/>
        </w:rPr>
        <w:t xml:space="preserve"> </w:t>
      </w:r>
    </w:p>
    <w:p w:rsidR="00DA4181" w:rsidRPr="00B50B3B" w:rsidRDefault="00DA4181" w:rsidP="007C7BE4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B50B3B">
        <w:rPr>
          <w:rFonts w:ascii="Times New Roman" w:hAnsi="Times New Roman"/>
          <w:b/>
          <w:sz w:val="24"/>
          <w:szCs w:val="24"/>
        </w:rPr>
        <w:t>о порядке управления и распоряжения муниципальным имуществом</w:t>
      </w:r>
      <w:r w:rsidR="00561D2D">
        <w:rPr>
          <w:rFonts w:ascii="Times New Roman" w:hAnsi="Times New Roman"/>
          <w:b/>
          <w:sz w:val="24"/>
          <w:szCs w:val="24"/>
        </w:rPr>
        <w:t xml:space="preserve">, находящимся в муниципальной собственности </w:t>
      </w:r>
      <w:r w:rsidRPr="00B50B3B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BA3D00" w:rsidRPr="00B50B3B">
        <w:rPr>
          <w:rFonts w:ascii="Times New Roman" w:hAnsi="Times New Roman"/>
          <w:b/>
          <w:sz w:val="24"/>
          <w:szCs w:val="24"/>
        </w:rPr>
        <w:t>Запорожское</w:t>
      </w:r>
      <w:r w:rsidRPr="00B50B3B">
        <w:rPr>
          <w:rFonts w:ascii="Times New Roman" w:hAnsi="Times New Roman"/>
          <w:b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B50B3B">
        <w:rPr>
          <w:rFonts w:ascii="Times New Roman" w:hAnsi="Times New Roman"/>
          <w:sz w:val="24"/>
          <w:szCs w:val="24"/>
        </w:rPr>
        <w:t xml:space="preserve"> </w:t>
      </w:r>
    </w:p>
    <w:p w:rsid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561D2D">
        <w:rPr>
          <w:rFonts w:ascii="Times New Roman" w:hAnsi="Times New Roman"/>
          <w:bCs/>
          <w:sz w:val="24"/>
          <w:szCs w:val="24"/>
          <w:lang w:eastAsia="en-US"/>
        </w:rPr>
        <w:t>Глава 1. ОБЩИЕ ПОЛОЖЕНИЯ</w:t>
      </w: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561D2D" w:rsidRPr="00561D2D" w:rsidRDefault="00561D2D" w:rsidP="00561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1. </w:t>
      </w:r>
      <w:proofErr w:type="gramStart"/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Настоящее Положение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разработано в соответствии с Конституцией Российской Федерации, Гражданским кодексом Российской Федерации, Федеральным законом от 6 октября 2003 года № 131-ФЗ «Об общих принципах организации местного самоуправления в Российской Федерации», Федеральным законом от 14 ноября 2002 года № 161-ФЗ «О государственных и муниципальных унитарных предприятиях», Федеральным законом от</w:t>
      </w:r>
      <w:r w:rsidR="0017401C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21 декабря 2001 года № 178-ФЗ «О приватизации государственного и муниципального имущества», Федеральным законом</w:t>
      </w:r>
      <w:proofErr w:type="gramEnd"/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proofErr w:type="gramStart"/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от3 ноября 2006 года № 174-ФЗ «Об автономных учреждениях», Федеральным законом от 12 января 1996 года № 7-ФЗ «О некоммерческих организациях», Федеральным законом от 26 июля 2006 года № 135-ФЗ «О защите конкуренции», другими федеральными законами и иными федеральными нормативными правовыми актами и </w:t>
      </w:r>
      <w:r w:rsidRPr="00561D2D">
        <w:rPr>
          <w:rFonts w:ascii="Times New Roman" w:hAnsi="Times New Roman"/>
          <w:bCs/>
          <w:sz w:val="24"/>
          <w:szCs w:val="24"/>
          <w:lang w:eastAsia="en-US"/>
        </w:rPr>
        <w:t xml:space="preserve">регулирует общественные отношения в сфере </w:t>
      </w:r>
      <w:r w:rsidRPr="00561D2D">
        <w:rPr>
          <w:rFonts w:ascii="Times New Roman" w:hAnsi="Times New Roman"/>
          <w:sz w:val="24"/>
          <w:szCs w:val="24"/>
          <w:lang w:eastAsia="en-US"/>
        </w:rPr>
        <w:t>управления и распоряжения имуществом, находящимся в муниципальной собственности муниципального образования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 Запорожское сельское поселение (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далее соответственно</w:t>
      </w:r>
      <w:proofErr w:type="gramEnd"/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– муниципальное имущество, муниципальное образование).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2. Настоящее Положение не распространяется на отношения по управлению и распоряжению жилищным фондом, земельными участками, лесными участками, водными объектами, иными природными ресурсами, ценными бумагами (за исключением акций акционерных обществ), средствами местного бюджета муниципального образования.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3.Управление и распоряжение муниципальным имуществом осуществляется в следующих формах: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отчуждение муниципального имущества, в том числе в порядке приватизации;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2) предоставление муниципального имущества во временное владение и (или) пользование (в аренду, безвозмездное пользование, передача в доверительное управление, залог,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sz w:val="24"/>
          <w:szCs w:val="24"/>
          <w:lang w:eastAsia="en-US"/>
        </w:rPr>
        <w:t>муниципально</w:t>
      </w:r>
      <w:proofErr w:type="spellEnd"/>
      <w:r w:rsidRPr="00561D2D">
        <w:rPr>
          <w:rFonts w:ascii="Times New Roman" w:hAnsi="Times New Roman"/>
          <w:sz w:val="24"/>
          <w:szCs w:val="24"/>
          <w:lang w:eastAsia="en-US"/>
        </w:rPr>
        <w:t>-частном партнерстве, а также на основании иных договоров, предусматривающих переход прав владения и (или) пользования в отношении муниципального имущества);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управление муниципальными унитарными предприятиями и муниципальными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учет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5)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иные формы, не запрещенные законодательством Российской Федерации.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4. Средства местного бюджета муниципального образования и иное муниципальное имущество, не закрепленное за муниципальными предприятиями и учреждениями, составляют казну муниципального образования.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Глава </w:t>
      </w:r>
      <w:r w:rsidRPr="00561D2D">
        <w:rPr>
          <w:rFonts w:ascii="Times New Roman" w:hAnsi="Times New Roman"/>
          <w:sz w:val="24"/>
          <w:szCs w:val="24"/>
          <w:lang w:eastAsia="en-US"/>
        </w:rPr>
        <w:t>2. ПОЛНОМОЧИЯ ОРГАНОВ МЕСТНОГО</w:t>
      </w:r>
    </w:p>
    <w:p w:rsidR="00561D2D" w:rsidRPr="00561D2D" w:rsidRDefault="00561D2D" w:rsidP="00561D2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САМОУПРАВЛЕНИЯ МУНИЦИПАЛЬНОГО ОБРАЗОВАНИЯ</w:t>
      </w:r>
      <w:r w:rsidRPr="00561D2D">
        <w:rPr>
          <w:rFonts w:ascii="Times New Roman" w:hAnsi="Times New Roman"/>
          <w:sz w:val="24"/>
          <w:szCs w:val="24"/>
          <w:lang w:eastAsia="en-US"/>
        </w:rPr>
        <w:br/>
        <w:t>В СФЕРЕ УПРАВЛЕНИЯ И РАСПОРЯЖЕНИЯ</w:t>
      </w:r>
      <w:r w:rsidRPr="00561D2D">
        <w:rPr>
          <w:rFonts w:ascii="Times New Roman" w:hAnsi="Times New Roman"/>
          <w:sz w:val="24"/>
          <w:szCs w:val="24"/>
          <w:lang w:eastAsia="en-US"/>
        </w:rPr>
        <w:br/>
        <w:t>МУНИЦИПАЛЬНЫМ ИМУЩЕСТВОМ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5. От имени муниципального образования полномочия по управлению и распоряжению муниципальным имуществом осуществляют представительный орган муниципального образования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(далее – Совет депутатов),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администрация муниципального образования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(далее – Администрация)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6. К полномочиям Совета депутатов в сфере управления и распоряжения муниципальным имуществом относится: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определение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2) определение порядка принятия решений о создании, реорганизации и ликвидации муниципальных унитарных предприятий;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определение порядка планирования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определение порядка принятия решений об условиях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5) утверждение прогнозного плана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утверждение отчета о результатах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7) установление порядка оплаты муниципального имущества при его приватизации;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8) установление порядка управления находящимися в муниципальной собственности муниципального образования акциями акционерных обществ, долями в обществах с ограниченной ответственностью, созданных в процессе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9) определение порядка участия муниципального образования в организациях межмуниципального сотрудничества;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10) принятие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11) определение порядка распределения доходов муниципальных казенных предприятий;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12) осуществление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контроля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13) осуществление иных полномочий в соответствии с законодательством Российской Федерации, Уставом муниципального образования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7. К полномочиям Администрации в сфере управления и распоряжения муниципальным имуществом относятся: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1) принятие решений об отчуждении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,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о предоставлении в аренду, безвозмездное пользование,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sz w:val="24"/>
          <w:szCs w:val="24"/>
          <w:lang w:eastAsia="en-US"/>
        </w:rPr>
        <w:t>муниципально</w:t>
      </w:r>
      <w:proofErr w:type="spellEnd"/>
      <w:r w:rsidRPr="00561D2D">
        <w:rPr>
          <w:rFonts w:ascii="Times New Roman" w:hAnsi="Times New Roman"/>
          <w:sz w:val="24"/>
          <w:szCs w:val="24"/>
          <w:lang w:eastAsia="en-US"/>
        </w:rPr>
        <w:t>-частном партнерстве, о передаче в доверительное управление или залог в отношении муниципального имущества, находящегося в казне муниципального образования</w:t>
      </w:r>
      <w:r w:rsidRPr="00561D2D">
        <w:rPr>
          <w:rFonts w:ascii="Times New Roman" w:hAnsi="Times New Roman"/>
          <w:sz w:val="24"/>
          <w:szCs w:val="24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2) определение порядка принятия решений о создании, реорганизации, ликвидации и изменении типа муниципальных учреждений;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3) принятие решений о создании, реорганизации и ликвидации муниципальных унитарных предприятий в порядке, определенном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Советом депутатов;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4) принятие решений о создании, реорганизации, ликвидации, об изменении типа муниципальных учреждений в порядке, определенном Администрацией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5)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учреждениями, а также осуществление иных прав собственника имущества муниципального унитарного предприятия и учредителя муниципального учреждения в соответствии с законодательством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6) ведение реестра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lastRenderedPageBreak/>
        <w:t>7) разработка проекта прогнозного плана приватизации муниципального имущества и проекта отчета о результатах приватизации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8) принятие решений об условиях приватизации муниципального имущества и иных решений в рамках приватизации муниципального имущества в соответствии с законодательством Российской Федерации и муниципальными нормативными правовыми актами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Совета депутатов;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9) осуществление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необходимых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действия по оформлению права муниципальной собственности на бесхозяйные недвижимые вещи и выморочное имущество, находящееся на территории муниципального образования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10) ведение реестра бесхозяйного недвижимого имущества в порядке, определенном Администрацией;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11) осуществление необходимые действия по государственной регистрации права муниципальной собственности на недвижимое имущество;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12) определение порядка списания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13) осуществление от имени муниципального образования прав акционера (участника) хозяйственных обществ, акции (доли) которых находятся в муниципальной собственности муниципального образования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14) дача в соответствии с законодательством Российской Федерации согласия на распоряжение муниципальным имуществом, закрепленным на праве хозяйственного ведения и оперативного управления за муниципальными унитарными предприятиями и муниципальными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15) осуществление функции и полномочий учредителя муниципального унитарного предприятия и муниципального учреждения;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16) осуществление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контроля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17) осуществление иных полномочий в соответствии с законодательством Российской Федерации, Уставом муниципального образования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,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настоящим Положением и иными муниципальными нормативными правовыми актами 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Совета депутатов.</w:t>
      </w:r>
    </w:p>
    <w:p w:rsidR="00561D2D" w:rsidRPr="00561D2D" w:rsidRDefault="00561D2D" w:rsidP="00561D2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Глава 3. ПОРЯДОК УПРАВЛЕНИЯ</w:t>
      </w:r>
      <w:r w:rsidR="0017401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sz w:val="24"/>
          <w:szCs w:val="24"/>
          <w:lang w:eastAsia="en-US"/>
        </w:rPr>
        <w:t>МУНИЦИПАЛЬНЫМИ УНИТАРНЫМИ ПРЕДПРИЯТИЯМИ И МУНИЦИПАЛЬНЫМИ УЧРЕЖДЕНИЯМИ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8. Решение о создании, реорганизации и ликвидации муниципальных унитарных предприятий принимается Администрацией в порядке, определенном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 xml:space="preserve"> Советом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Решение о создании, реорганизации, ликвидации, об изменении типа муниципальных учреждений принимается Администрацией в порядке, определенном Администрацией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9. Имущество муниципального унитарного предприятия и муниципального учреждения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в находится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муниципальной собственности муниципального образования</w:t>
      </w:r>
      <w:r w:rsidRPr="00561D2D">
        <w:rPr>
          <w:rFonts w:ascii="Times New Roman" w:hAnsi="Times New Roman"/>
          <w:i/>
          <w:kern w:val="2"/>
          <w:sz w:val="24"/>
          <w:szCs w:val="24"/>
          <w:lang w:eastAsia="en-US"/>
        </w:rPr>
        <w:t xml:space="preserve">.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От имени муниципального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образования права собственника имущества муниципального унитарного предприятия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осуществляет Администрация</w:t>
      </w:r>
      <w:r w:rsidRPr="00561D2D">
        <w:rPr>
          <w:rFonts w:ascii="Times New Roman" w:hAnsi="Times New Roman"/>
          <w:kern w:val="2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10.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11.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приема-передачи.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12.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целями, предметом и видами деятельности муниципального унитарного предприятия или муниципального учреждения, целевым назначением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>13. Функции и полномочия учредителя муниципального унитарного предприятия и муниципального учреждения осуществляет Администрация.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lastRenderedPageBreak/>
        <w:t>14. Муниципальные предприятия ежегодно перечисляют в местный бюджет муниципального образования часть прибыли, остающейся в их распоряжении после уплаты налогов и иных обязательных платежей, в размере, сроки и в порядке, определенных муниципальным нормативным правовым актом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15. Изъятие излишнего, неиспользуемого или используемого не по назначению муниципального имущества, закрепленного за муниципальным учреждением или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муниципальным казенным предприятием либо приобретенного муниципальным учреждением или муниципальным казенным предприятием за счет средств, выделенных ему на приобретение этого имущества, осуществляется на основании правового акта Администрации.</w:t>
      </w:r>
    </w:p>
    <w:p w:rsidR="00561D2D" w:rsidRPr="00561D2D" w:rsidRDefault="00561D2D" w:rsidP="00561D2D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Глава 4. ПОРЯДОК УПРАВЛЕНИЯ И РАСПОРЯЖЕНИЯ</w:t>
      </w: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ИНЫМ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МУНИЦИПАЛЬНЫМ ИМУЩЕСТВОМ</w:t>
      </w: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16.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Если иное не предусмотрено законодательством Российской Федерации, муниципальное имущество в соответствии с федеральными законами, иными нормативными правовыми актами Российской Федерации, Уставом муниципального образования</w:t>
      </w:r>
      <w:r w:rsidRPr="00561D2D">
        <w:rPr>
          <w:rFonts w:ascii="Times New Roman" w:hAnsi="Times New Roman"/>
          <w:color w:val="000000"/>
          <w:sz w:val="24"/>
          <w:szCs w:val="24"/>
        </w:rPr>
        <w:t>, муниципальным нормативным правовым актом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Совета депутатов может отчуждаться, в том числе, в порядке приватизации, передаваться в доверительное управление, залог, предоставляться в аренду, безвозмездное пользование, на основании концессионного соглашения, соглашения о </w:t>
      </w:r>
      <w:proofErr w:type="spell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муниципально</w:t>
      </w:r>
      <w:proofErr w:type="spell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-частном партнерстве, а также на основании иных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договоров, предусматривающих переход прав владения и (или) пользования в отношении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17. От и</w:t>
      </w:r>
      <w:r w:rsidR="0017401C">
        <w:rPr>
          <w:rFonts w:ascii="Times New Roman" w:hAnsi="Times New Roman"/>
          <w:color w:val="000000"/>
          <w:sz w:val="24"/>
          <w:szCs w:val="24"/>
          <w:lang w:eastAsia="en-US"/>
        </w:rPr>
        <w:t>мени муниципального образовани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="001740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color w:val="000000"/>
          <w:sz w:val="24"/>
          <w:szCs w:val="24"/>
        </w:rPr>
        <w:t>договор, предусматривающий отчуждение муниципального имущества или переход прав владения и (или) пользования в отношении муниципального имущества, заключается Администрацией.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</w:rPr>
        <w:t xml:space="preserve">18. Договоры, предусматривающие переход прав владения и (или) пользования в отношении муниципального имущества, заключаются только по результатам проведения конкурсов или аукционов на право заключения этих договоров, за исключением случаев, установленных законодательством Российской Федерации.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Порядок проведения указанных конкурсов или аукционов устанавливаются федеральным антимонопольным органом.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19. Муниципальное имущество может быть предоставлено в безвозмездное пользование: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1) органам местного самоуправления;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муниципальным унитарным предприятиям, муниципальным учреждениям;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государственным органам Российской Федерации, государственным органам субъектов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4) религиозным организациям;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5) социально ориентированным некоммерческим организациям при условии осуществления ими в соответствии с учредительными документами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</w:t>
      </w:r>
      <w:r w:rsidRPr="00561D2D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1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Федерального закона от 12 января 1996 года № 7-ФЗ «О некоммерческих организациях»;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6) иным субъектам, предусмотренным законодательством Российской Федерации.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20. Муниципальное имущество может быть передано в залог в качестве способа обеспечения обязательств муниципального образования либо муниципального предприятия.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21. Решение о передаче в залог муниципального имущества, составляющего казну муниципального образования, принимается Администрацией </w:t>
      </w:r>
      <w:r w:rsidRPr="00561D2D">
        <w:rPr>
          <w:rFonts w:ascii="Times New Roman" w:hAnsi="Times New Roman"/>
          <w:color w:val="000000"/>
          <w:sz w:val="24"/>
          <w:szCs w:val="24"/>
        </w:rPr>
        <w:t>с согласия</w:t>
      </w:r>
      <w:r w:rsidRPr="00561D2D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Совета депутатов в порядке, предусмотренном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муниципальным нормативным правовым актом</w:t>
      </w:r>
      <w:r w:rsidRPr="00561D2D">
        <w:rPr>
          <w:rFonts w:ascii="Times New Roman" w:hAnsi="Times New Roman"/>
          <w:color w:val="000000"/>
          <w:kern w:val="2"/>
          <w:sz w:val="24"/>
          <w:szCs w:val="24"/>
          <w:lang w:eastAsia="en-US"/>
        </w:rPr>
        <w:t xml:space="preserve">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22. Решения о передаче муниципального имущества в федеральную собственность, государственную собственность субъектов Российской Федерации, муниципальную собственность иных муниципальных образований принимается</w:t>
      </w:r>
      <w:r w:rsidRPr="00561D2D">
        <w:rPr>
          <w:rFonts w:ascii="Times New Roman" w:hAnsi="Times New Roman"/>
          <w:color w:val="000000"/>
          <w:sz w:val="24"/>
          <w:szCs w:val="24"/>
        </w:rPr>
        <w:t xml:space="preserve"> Советом депутатов, если иное не установлено законодательством Российской Федерации. 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Глава 5. УЧЕТ МУНИЦИПАЛЬНОГО ИМУЩЕСТВА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КОНТРОЛЬ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ЗА СОБЛЮДЕНИЕМ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УСТАНОВЛЕННОГО</w:t>
      </w:r>
      <w:proofErr w:type="gramEnd"/>
    </w:p>
    <w:p w:rsidR="00561D2D" w:rsidRPr="00561D2D" w:rsidRDefault="00561D2D" w:rsidP="00561D2D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ПОРЯДКА УПРАВЛЕНИЯИ РАСПОРЯЖЕНИЯ ИМ</w:t>
      </w:r>
    </w:p>
    <w:p w:rsidR="00561D2D" w:rsidRPr="00561D2D" w:rsidRDefault="00561D2D" w:rsidP="00561D2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23. В целях обеспечения единого учета муниципального имущества Администрацией ведется реестр муниципального имущества.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24. Ведение реестра муниципального имущества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25. В целях учета бесхозяйных недвижимых вещей, расположенных на территории муниципального образования ведется реестр бесхозяйного недвижимого имущества в порядке, определенном Администрацией.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26.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 осуществляют Совет депутатов, Администрация, контрольно-счетный орган муниципального образования </w:t>
      </w:r>
      <w:r w:rsidR="0017401C">
        <w:rPr>
          <w:rFonts w:ascii="Times New Roman" w:hAnsi="Times New Roman"/>
          <w:color w:val="000000"/>
          <w:sz w:val="24"/>
          <w:szCs w:val="24"/>
          <w:lang w:eastAsia="en-US"/>
        </w:rPr>
        <w:t>Приозерский муниципальный район Ленинградской области</w:t>
      </w:r>
      <w:r w:rsidRPr="00561D2D"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27. Администрация ежегодно представляет на рассмотрение </w:t>
      </w:r>
      <w:r w:rsidR="0017401C">
        <w:rPr>
          <w:rFonts w:ascii="Times New Roman" w:hAnsi="Times New Roman"/>
          <w:color w:val="000000"/>
          <w:sz w:val="24"/>
          <w:szCs w:val="24"/>
          <w:lang w:eastAsia="en-US"/>
        </w:rPr>
        <w:t>Совету депутатов</w:t>
      </w: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отчет о распоряжении муниципальным имуществом.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28. Состав сведений, содержащихся в отчете, указанном в пункте 27 настоящего Положения, определяется муниципальным нормативным правовым актом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29. В целях осуществления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сохранностью и использованием муниципального имущества Администрация: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1) истребует у руководителей муниципальных унитарных предприятий и муниципальных учреждений бухгалтерскую отчетность, отчеты об использовании муниципального имущества, закрепленного за указанными предприятиями и учреждениями;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проводит проверки сохранности и целевого использования муниципального имущества, закрепленного на праве хозяйственного ведения и оперативного управления, переданного в доверительное управление, залог, в аренду, безвозмездное пользование и на основании иных договоров, предусматривающих переход прав владения и (или) пользования в отношении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осуществляет инвентаризацию муниципального имущества;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4) осуществляет иные полномочия в соответствии с Уставом муниципального образования, настоящим Положением и иными муниципальными нормативными правовыми актами Совета депутатов.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30. В случае выявления нарушений сохранности и целевого использования муниципального имущества Администрация: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1) выдает предупреждения об устранении выявленных нарушений с указанием сроков их устранения, а также обеспечивает </w:t>
      </w:r>
      <w:proofErr w:type="gramStart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устранением выявленных нарушений;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2) осуществляет защиту имущественных интересов муниципального образования способами, предусмотренными законодательством Российской Федерации;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61D2D">
        <w:rPr>
          <w:rFonts w:ascii="Times New Roman" w:hAnsi="Times New Roman"/>
          <w:color w:val="000000"/>
          <w:sz w:val="24"/>
          <w:szCs w:val="24"/>
          <w:lang w:eastAsia="en-US"/>
        </w:rPr>
        <w:t>3) принимает меры по предупреждению, прекращению нарушений сохранности и целевого использования муниципального имущества, а также по привлечению виновных лиц к ответственности.</w:t>
      </w:r>
    </w:p>
    <w:p w:rsidR="00561D2D" w:rsidRPr="00561D2D" w:rsidRDefault="00561D2D" w:rsidP="00561D2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561D2D">
        <w:rPr>
          <w:rFonts w:ascii="Times New Roman" w:hAnsi="Times New Roman"/>
          <w:sz w:val="24"/>
          <w:szCs w:val="24"/>
          <w:lang w:eastAsia="en-US"/>
        </w:rPr>
        <w:t xml:space="preserve">31. Контрольно-счетный орган муниципального образования </w:t>
      </w:r>
      <w:r w:rsidR="0017401C">
        <w:rPr>
          <w:rFonts w:ascii="Times New Roman" w:hAnsi="Times New Roman"/>
          <w:i/>
          <w:sz w:val="24"/>
          <w:szCs w:val="24"/>
          <w:lang w:eastAsia="en-US"/>
        </w:rPr>
        <w:t xml:space="preserve">Приозерский муниципальный район </w:t>
      </w:r>
      <w:r w:rsidRPr="00561D2D">
        <w:rPr>
          <w:rFonts w:ascii="Times New Roman" w:hAnsi="Times New Roman"/>
          <w:sz w:val="24"/>
          <w:szCs w:val="24"/>
          <w:lang w:eastAsia="en-US"/>
        </w:rPr>
        <w:t xml:space="preserve">осуществляет полномочия по </w:t>
      </w:r>
      <w:proofErr w:type="gramStart"/>
      <w:r w:rsidRPr="00561D2D">
        <w:rPr>
          <w:rFonts w:ascii="Times New Roman" w:hAnsi="Times New Roman"/>
          <w:sz w:val="24"/>
          <w:szCs w:val="24"/>
          <w:lang w:eastAsia="en-US"/>
        </w:rPr>
        <w:t>контролю за</w:t>
      </w:r>
      <w:proofErr w:type="gramEnd"/>
      <w:r w:rsidRPr="00561D2D">
        <w:rPr>
          <w:rFonts w:ascii="Times New Roman" w:hAnsi="Times New Roman"/>
          <w:sz w:val="24"/>
          <w:szCs w:val="24"/>
          <w:lang w:eastAsia="en-US"/>
        </w:rPr>
        <w:t xml:space="preserve"> соблюдением установленного порядка управления и распоряжения муниципальным имуществом в соответствии с законодательством Российской Федерации.</w:t>
      </w:r>
    </w:p>
    <w:p w:rsidR="00AE5B57" w:rsidRPr="00561D2D" w:rsidRDefault="00AE5B57" w:rsidP="007C7BE4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974F2" w:rsidRDefault="001974F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7401C" w:rsidRDefault="0017401C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7401C" w:rsidRDefault="0017401C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1974F2" w:rsidRDefault="001974F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B43255" w:rsidRDefault="00B43255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bookmarkStart w:id="0" w:name="_GoBack"/>
      <w:bookmarkEnd w:id="0"/>
    </w:p>
    <w:p w:rsidR="00332692" w:rsidRDefault="00332692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lastRenderedPageBreak/>
        <w:t>Утверждено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МО Запорожское сельское поселение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МО Приозерский муниципальный район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Ленинградской области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 xml:space="preserve">от </w:t>
      </w:r>
      <w:r w:rsidR="00B43255">
        <w:rPr>
          <w:rFonts w:ascii="Times New Roman" w:hAnsi="Times New Roman"/>
          <w:sz w:val="18"/>
          <w:szCs w:val="18"/>
          <w:lang w:eastAsia="ar-SA"/>
        </w:rPr>
        <w:t>24.04.</w:t>
      </w:r>
      <w:r w:rsidRPr="00BA3D00">
        <w:rPr>
          <w:rFonts w:ascii="Times New Roman" w:hAnsi="Times New Roman"/>
          <w:sz w:val="18"/>
          <w:szCs w:val="18"/>
          <w:lang w:eastAsia="ar-SA"/>
        </w:rPr>
        <w:t xml:space="preserve">2020 г.  № </w:t>
      </w:r>
      <w:r w:rsidR="00B43255">
        <w:rPr>
          <w:rFonts w:ascii="Times New Roman" w:hAnsi="Times New Roman"/>
          <w:sz w:val="18"/>
          <w:szCs w:val="18"/>
          <w:lang w:eastAsia="ar-SA"/>
        </w:rPr>
        <w:t>49</w:t>
      </w:r>
    </w:p>
    <w:p w:rsidR="00334201" w:rsidRPr="00334201" w:rsidRDefault="00334201" w:rsidP="00334201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34201">
        <w:rPr>
          <w:rFonts w:ascii="Times New Roman" w:hAnsi="Times New Roman"/>
          <w:sz w:val="18"/>
          <w:szCs w:val="18"/>
          <w:lang w:eastAsia="ar-SA"/>
        </w:rPr>
        <w:t xml:space="preserve">Приложение </w:t>
      </w:r>
      <w:r>
        <w:rPr>
          <w:rFonts w:ascii="Times New Roman" w:hAnsi="Times New Roman"/>
          <w:sz w:val="18"/>
          <w:szCs w:val="18"/>
          <w:lang w:eastAsia="ar-SA"/>
        </w:rPr>
        <w:t>2</w:t>
      </w:r>
    </w:p>
    <w:p w:rsidR="00334201" w:rsidRPr="00302A30" w:rsidRDefault="00334201" w:rsidP="003342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4181" w:rsidRPr="00302A30" w:rsidRDefault="00DA4181" w:rsidP="00302A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A4181" w:rsidRPr="00302A30" w:rsidRDefault="00DA4181" w:rsidP="00302A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о комиссии по распоряжению муниципальным имуществом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Настоящее Положение разработано на основе Устава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в соответствии с Положением «О порядке управления и распоряжения муниципальным имуществом в муниципальном образовании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области».</w:t>
      </w:r>
    </w:p>
    <w:p w:rsidR="00334201" w:rsidRPr="00302A30" w:rsidRDefault="0033420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A4181" w:rsidRPr="00302A30" w:rsidRDefault="00302A30" w:rsidP="003342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1.ОБЩИЕ  ПОЛОЖЕНИЯ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1.1. Комиссия по распоряжению муниципальным имуществом (далее Комиссия), являющаяся постоянно действующей комиссией, руководствуется в своей деятельности Конституцией Российской Федерации, законодательством Российской Федерации и Ленинградской области, нормативными актами федеральных, областных и местных органов власти в сфере распоряжения и управления муниципальным имуществом и настоящим Положением.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1.2. В состав комиссии входят следующие представители органов местного самоуправления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="00D3385E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— заместитель главы администрации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— начальник сектора экономики и финансов администрации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="00D3385E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сельское поселение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— ведущий специалист администрации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— ведущий специалист – землеустроитель администрации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— депутаты совета депутатов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 в количестве 2-х человек.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Председателем комиссии является заместитель главы администрации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Заместителем председателя комиссии – ведущий специалист администрации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="00D3385E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сельское поселение.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Утверждение персонального состава комиссии, внесение в его изменений и дополнений осуществляется решением совета депутатов.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1.3. Секретарь комиссии назначается председателем комиссии. Секретарь комиссии подчинен по вопросам организации и проведения заседаний комиссии председателю комиссии. Секретарь комиссии в состав членов комиссии не входит.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302A30" w:rsidP="00334201">
      <w:pPr>
        <w:numPr>
          <w:ilvl w:val="0"/>
          <w:numId w:val="21"/>
        </w:numPr>
        <w:shd w:val="clear" w:color="auto" w:fill="FFFFFF"/>
        <w:spacing w:after="0" w:line="240" w:lineRule="auto"/>
        <w:ind w:left="157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  КОМИССИИ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2.1. Основной целью комиссии является обеспечение законности и повышение эффективности использования муниципальной собственности на территории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="00D3385E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области, формирование устойчивого источника средств местного бюджета.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2.2.  Основной задачей комиссии является рассмотрение вопросов по наиболее эффективному использованию объектов муниципальной собственности на территории муниципального </w:t>
      </w:r>
      <w:r w:rsidRPr="00302A30">
        <w:rPr>
          <w:rFonts w:ascii="Times New Roman" w:hAnsi="Times New Roman"/>
          <w:sz w:val="24"/>
          <w:szCs w:val="24"/>
        </w:rPr>
        <w:lastRenderedPageBreak/>
        <w:t xml:space="preserve">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="00D3385E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 и представление выработанных предложений органам местного самоуправления уполномоченным принимать соответствующие решения.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2.3. Комиссия рассматривает вопросы: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определение стоимости приватизируемых объектов муниципальной собственности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="00D3385E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 в соответствии с действующим законодательством;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приватизации объектов муниципальной собственности, включая сроки и порядок расчетов;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подготавливает для совета депутатов проекты планов приватизации и предложения по использованию отдельных объектов муниципальной собственности;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об изъятии излишнего, неиспользуемого либо используемого не по назначению имущества, закрепленного за учреждениями или предприятиями на праве оперативного управления или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комиссия проводит работу по проведению торгов (аукционов, конкурсов) по продаже гражданам и юридичес</w:t>
      </w:r>
      <w:r w:rsidR="00332692">
        <w:rPr>
          <w:rFonts w:ascii="Times New Roman" w:hAnsi="Times New Roman"/>
          <w:sz w:val="24"/>
          <w:szCs w:val="24"/>
        </w:rPr>
        <w:t>ким лицам объектов недвижимости</w:t>
      </w:r>
      <w:r w:rsidRPr="00302A30">
        <w:rPr>
          <w:rFonts w:ascii="Times New Roman" w:hAnsi="Times New Roman"/>
          <w:sz w:val="24"/>
          <w:szCs w:val="24"/>
        </w:rPr>
        <w:t>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сдаче в аренду объектов муниципальной собственности;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способе сдаче объектов нежилого фонда;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внесении изменений в действующие договоры аренды;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объектов муниципального недвижимого имущества на праве оперативного управления или хозяйственного ведения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внесении объектов муниципальной собственности либо связанного сними имущественного права в качестве вклада в уставный капитал хозяйственных обществ и товариществ с утверждением соответствующих условий внесения;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в безвозмездное пользование объектов муниципальной собственности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имущественных прав на объекты недвижимости в залог;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передаче объектов недвижимости в доверительное управление с утверждением соответствующих условий;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аренду или иное пользование (управление) объектов муниципальной собственности, принадлежащих муниципальным унитарным предприятиям на праве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аренду или иное пользование (управление) объектов муниципальной собственности, принадлежащих муниципальным учреждениям, на праве оперативного управления;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передачу в залог объектов муниципальной собственности, принадлежащих муниципальным унитарным предприятиям на праве хозяйственного ведения;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 даче согласия на внесение объектов муниципальной собственности либо имущественных прав на них, в качестве вклада в уставный капитал хозяйственных обществ и товариществ;</w:t>
      </w:r>
    </w:p>
    <w:p w:rsidR="00DA4181" w:rsidRPr="00302A30" w:rsidRDefault="00DA4181" w:rsidP="00334201">
      <w:pPr>
        <w:numPr>
          <w:ilvl w:val="0"/>
          <w:numId w:val="22"/>
        </w:numPr>
        <w:shd w:val="clear" w:color="auto" w:fill="FFFFFF"/>
        <w:spacing w:after="0" w:line="240" w:lineRule="auto"/>
        <w:ind w:left="15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об уничтожении объекта муниципальной собственности.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 </w:t>
      </w:r>
    </w:p>
    <w:p w:rsidR="00DA4181" w:rsidRPr="00302A30" w:rsidRDefault="00302A30" w:rsidP="00334201">
      <w:pPr>
        <w:numPr>
          <w:ilvl w:val="0"/>
          <w:numId w:val="23"/>
        </w:numPr>
        <w:shd w:val="clear" w:color="auto" w:fill="FFFFFF"/>
        <w:spacing w:after="0" w:line="240" w:lineRule="auto"/>
        <w:ind w:left="157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РАБОТЫ КОМИССИИ</w:t>
      </w:r>
    </w:p>
    <w:p w:rsidR="00DA4181" w:rsidRPr="00302A30" w:rsidRDefault="00DA4181" w:rsidP="003342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b/>
          <w:bCs/>
          <w:sz w:val="24"/>
          <w:szCs w:val="24"/>
        </w:rPr>
        <w:t> 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3.1. Заседания Комиссии созываются председателем Комиссии по мере необходимости, но не реже одного раза в квартал. Заседания Комиссии открывает и ведет председатель Комиссии, а в его отсутствие заместитель председателя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3.2. Учреждения и организации, делегировавшие своих представителей в состав комиссии, обеспечивают их явку на каждое заседание комиссии и несут затраты на командировочные расходы своих представителей в случае выездного заседания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3.3. Члены Комиссии обязаны присутствовать на каждом заседании. В случае отсутствия, обязательным условием является их письменное мнение по рассматриваемому объекту. В случае рассмотрения вопросов, касающихся имущества муниципальных образований поселений, обязательным является письменное мнение главы администрации муниципального образования по рассматриваемому объекту, находящемуся на подведомственной территории.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lastRenderedPageBreak/>
        <w:t>3.4. На заседания Комиссии, в случае необходимости, приглашаются все стороны, заинтересованные в решении вопросов, вошедших в повестку ее заседания.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3.5. Комиссия правомочна выносить решения, если на ней присутствует большинство ее членов с правом голоса из числа членов комиссии, обязанных присутствовать на данном заседании в соответствии с порядком, установленным настоящим Положением или имеется их письменное выраженное мнение по рассматриваемым вопросам.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3.6. Материалы по вопросам, входящим в компетенцию Комиссии, направляются Председателю Комиссии для включения в повестку дня заседания. Материалы, не соответствующие требованиям указанного положения, возвращаются на доработку в администрацию муниципального образования.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3.7. Председатель Комиссии самостоятельно определяет повестку дня и дату заседания Комиссии, о которых не позднее, чем за три дня оповещает членов Комиссии через секретаря Комиссии. В исключительных случаях и при отсутствии возражений присутствующих на заседании членов Комиссии в повестку дня могут вноситься изменения и дополнения по инициативе председателя Комиссии или ее членов.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3.8. </w:t>
      </w:r>
      <w:proofErr w:type="gramStart"/>
      <w:r w:rsidRPr="00302A30">
        <w:rPr>
          <w:rFonts w:ascii="Times New Roman" w:hAnsi="Times New Roman"/>
          <w:sz w:val="24"/>
          <w:szCs w:val="24"/>
        </w:rPr>
        <w:t>Председатель</w:t>
      </w:r>
      <w:proofErr w:type="gramEnd"/>
      <w:r w:rsidRPr="00302A30">
        <w:rPr>
          <w:rFonts w:ascii="Times New Roman" w:hAnsi="Times New Roman"/>
          <w:sz w:val="24"/>
          <w:szCs w:val="24"/>
        </w:rPr>
        <w:t xml:space="preserve"> присутствующий на заседании Комиссии: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оглашает повестку дня и при необходимости выносит на голосование предложения по ее изменению;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предоставляет слово для выступлений;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ставит на голосование проекты принимаемых решений;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подводит итоги голосования и оглашает принятое решение;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подписывает протокол заседания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3.9. Решения Комиссии принимаются простым большинством голосов от числа присутствующих на заседании членов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3.10. Заседание Комиссии оформляется протоколом заседания Комиссии, который подписывается всеми членами Комиссии присутствующими на заседании и секретарем Комиссии.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Протокол заседания Комиссии ведет ее секретарь. В протоколе заседания отражаются следующие сведения: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утвержденная повестка дня;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присутствующие на заседании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председатель заседания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приглашенные на заседание Комиссии;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302A30">
        <w:rPr>
          <w:rFonts w:ascii="Times New Roman" w:hAnsi="Times New Roman"/>
          <w:sz w:val="24"/>
          <w:szCs w:val="24"/>
        </w:rPr>
        <w:t>— данные о выступивших на заседании Комиссии и краткое содержание выступлений;</w:t>
      </w:r>
      <w:proofErr w:type="gramEnd"/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результаты голосования по каждому вопросу повестки дня заседания и принятые решения.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 xml:space="preserve">3.11. Решения Комиссии носят рекомендательный характер. На основании решения Комиссии администрация готовит проект распоряжения администрации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Pr="00302A30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по объектам муниципальной собственности, находящимся на территории муниципального образования </w:t>
      </w:r>
      <w:r w:rsidR="00BA3D00" w:rsidRPr="00302A30">
        <w:rPr>
          <w:rFonts w:ascii="Times New Roman" w:hAnsi="Times New Roman"/>
          <w:sz w:val="24"/>
          <w:szCs w:val="24"/>
        </w:rPr>
        <w:t>Запорожское</w:t>
      </w:r>
      <w:r w:rsidR="00D3385E" w:rsidRPr="00302A30">
        <w:rPr>
          <w:rFonts w:ascii="Times New Roman" w:hAnsi="Times New Roman"/>
          <w:sz w:val="24"/>
          <w:szCs w:val="24"/>
        </w:rPr>
        <w:t xml:space="preserve"> </w:t>
      </w:r>
      <w:r w:rsidRPr="00302A30">
        <w:rPr>
          <w:rFonts w:ascii="Times New Roman" w:hAnsi="Times New Roman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области.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3.12. Члены Комиссии имеют право: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знакомиться со всеми представленными документами;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выступать и голосовать по вопросам повестки дня;</w:t>
      </w:r>
    </w:p>
    <w:p w:rsidR="00DA4181" w:rsidRPr="00302A30" w:rsidRDefault="00DA4181" w:rsidP="00334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2A30">
        <w:rPr>
          <w:rFonts w:ascii="Times New Roman" w:hAnsi="Times New Roman"/>
          <w:sz w:val="24"/>
          <w:szCs w:val="24"/>
        </w:rPr>
        <w:t>— проверять правильность ведения протокола, в том числе правильность содержания выступлений.</w:t>
      </w:r>
    </w:p>
    <w:p w:rsidR="00DA418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> </w:t>
      </w: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234062">
        <w:rPr>
          <w:rFonts w:ascii="Times New Roman" w:hAnsi="Times New Roman"/>
          <w:sz w:val="28"/>
          <w:szCs w:val="28"/>
        </w:rPr>
        <w:t> </w:t>
      </w:r>
    </w:p>
    <w:p w:rsidR="00332692" w:rsidRDefault="0033269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974F2" w:rsidRDefault="001974F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332692" w:rsidRPr="00234062" w:rsidRDefault="00332692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lastRenderedPageBreak/>
        <w:t>Утверждено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решением Совета депутатов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МО Запорожское сельское поселение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МО Приозерский муниципальный район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>Ленинградской области</w:t>
      </w:r>
    </w:p>
    <w:p w:rsidR="00334201" w:rsidRPr="00BA3D00" w:rsidRDefault="00334201" w:rsidP="00334201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BA3D00">
        <w:rPr>
          <w:rFonts w:ascii="Times New Roman" w:hAnsi="Times New Roman"/>
          <w:sz w:val="18"/>
          <w:szCs w:val="18"/>
          <w:lang w:eastAsia="ar-SA"/>
        </w:rPr>
        <w:t xml:space="preserve">от </w:t>
      </w:r>
      <w:r w:rsidR="00B43255">
        <w:rPr>
          <w:rFonts w:ascii="Times New Roman" w:hAnsi="Times New Roman"/>
          <w:sz w:val="18"/>
          <w:szCs w:val="18"/>
          <w:lang w:eastAsia="ar-SA"/>
        </w:rPr>
        <w:t>24.04.</w:t>
      </w:r>
      <w:r w:rsidRPr="00BA3D00">
        <w:rPr>
          <w:rFonts w:ascii="Times New Roman" w:hAnsi="Times New Roman"/>
          <w:sz w:val="18"/>
          <w:szCs w:val="18"/>
          <w:lang w:eastAsia="ar-SA"/>
        </w:rPr>
        <w:t xml:space="preserve">2020 г.  № </w:t>
      </w:r>
      <w:r w:rsidR="00B43255">
        <w:rPr>
          <w:rFonts w:ascii="Times New Roman" w:hAnsi="Times New Roman"/>
          <w:sz w:val="18"/>
          <w:szCs w:val="18"/>
          <w:lang w:eastAsia="ar-SA"/>
        </w:rPr>
        <w:t>49</w:t>
      </w:r>
    </w:p>
    <w:p w:rsidR="00334201" w:rsidRPr="00334201" w:rsidRDefault="00334201" w:rsidP="00334201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ar-SA"/>
        </w:rPr>
        <w:t>Приложение 3</w:t>
      </w: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234062">
        <w:rPr>
          <w:rFonts w:ascii="Times New Roman" w:hAnsi="Times New Roman"/>
          <w:sz w:val="28"/>
          <w:szCs w:val="28"/>
        </w:rPr>
        <w:t> </w:t>
      </w:r>
    </w:p>
    <w:p w:rsidR="00DA4181" w:rsidRPr="00234062" w:rsidRDefault="00DA4181" w:rsidP="003342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DA4181" w:rsidRPr="00234062" w:rsidRDefault="00DA4181" w:rsidP="003342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b/>
          <w:bCs/>
          <w:sz w:val="24"/>
          <w:szCs w:val="24"/>
        </w:rPr>
        <w:t>комиссии по распоряжению муниципальным имуществом</w:t>
      </w:r>
    </w:p>
    <w:p w:rsidR="0033420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4062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Председатель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Pr="00334201">
              <w:rPr>
                <w:rFonts w:ascii="Times New Roman" w:hAnsi="Times New Roman"/>
              </w:rPr>
              <w:t xml:space="preserve"> администрации МО Запорожское сельское поселение МО Приозерский муниципальный район ЛО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Заместитель председателя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>Заместитель главы администрации МО Запорожское сельское поселение МО Приозерский муниципальный район ЛО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Члены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>Начальник сектора экономики и финансов администрации МО Запорожское сельское поселение МО Приозерский муниципальный район ЛО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>Ведущий специалист администрации МО Запорожское сельское поселение МО Приозерский муниципальный район ЛО</w:t>
            </w:r>
            <w:r>
              <w:rPr>
                <w:rFonts w:ascii="Times New Roman" w:hAnsi="Times New Roman"/>
              </w:rPr>
              <w:t xml:space="preserve"> (бухгалтер)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>Ведущий специалист администрации МО Запорожское сельское поселение МО Приозерский муниципальный район ЛО</w:t>
            </w:r>
            <w:r>
              <w:rPr>
                <w:rFonts w:ascii="Times New Roman" w:hAnsi="Times New Roman"/>
              </w:rPr>
              <w:t xml:space="preserve"> (специалист по жилищным вопросам)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От Совета депутатов: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Шерстов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34201">
              <w:rPr>
                <w:rFonts w:ascii="Times New Roman" w:hAnsi="Times New Roman"/>
              </w:rPr>
              <w:t>Депутат Совета депутатов МО Запорожское сельское поселение МО Приозерский муниципальный район ЛО</w:t>
            </w:r>
            <w:r w:rsidRPr="00334201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Веселкова Светлана Александровна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>Депутат Совета депутатов МО Запорожское сельское поселение МО Приозерский муниципальный район ЛО</w:t>
            </w: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34201">
              <w:rPr>
                <w:rFonts w:ascii="Times New Roman" w:hAnsi="Times New Roman"/>
                <w:b/>
              </w:rPr>
              <w:t>Секретарь комиссии:</w:t>
            </w: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4201" w:rsidRPr="00334201" w:rsidTr="00B50B3B">
        <w:tc>
          <w:tcPr>
            <w:tcW w:w="3936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shd w:val="clear" w:color="auto" w:fill="auto"/>
          </w:tcPr>
          <w:p w:rsidR="00334201" w:rsidRPr="00334201" w:rsidRDefault="00334201" w:rsidP="00334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4201">
              <w:rPr>
                <w:rFonts w:ascii="Times New Roman" w:hAnsi="Times New Roman"/>
              </w:rPr>
              <w:t>Ведущий специалист администрации МО Запорожское сельское поселение МО Приозерский муниципальный район ЛО</w:t>
            </w:r>
            <w:r>
              <w:rPr>
                <w:rFonts w:ascii="Times New Roman" w:hAnsi="Times New Roman"/>
              </w:rPr>
              <w:t xml:space="preserve"> (специалист по закупкам)</w:t>
            </w:r>
          </w:p>
        </w:tc>
      </w:tr>
    </w:tbl>
    <w:p w:rsidR="00DA4181" w:rsidRPr="00234062" w:rsidRDefault="00DA4181" w:rsidP="00D3385E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A4181" w:rsidRPr="00234062" w:rsidRDefault="00DA4181" w:rsidP="00DA4181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</w:p>
    <w:sectPr w:rsidR="00DA4181" w:rsidRPr="00234062" w:rsidSect="007C7BE4">
      <w:footerReference w:type="default" r:id="rId9"/>
      <w:pgSz w:w="11906" w:h="16838"/>
      <w:pgMar w:top="851" w:right="707" w:bottom="28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F7" w:rsidRDefault="00F973F7" w:rsidP="00686605">
      <w:pPr>
        <w:spacing w:after="0" w:line="240" w:lineRule="auto"/>
      </w:pPr>
      <w:r>
        <w:separator/>
      </w:r>
    </w:p>
  </w:endnote>
  <w:endnote w:type="continuationSeparator" w:id="0">
    <w:p w:rsidR="00F973F7" w:rsidRDefault="00F973F7" w:rsidP="0068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B" w:rsidRDefault="00B50B3B" w:rsidP="0068660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F7" w:rsidRDefault="00F973F7" w:rsidP="00686605">
      <w:pPr>
        <w:spacing w:after="0" w:line="240" w:lineRule="auto"/>
      </w:pPr>
      <w:r>
        <w:separator/>
      </w:r>
    </w:p>
  </w:footnote>
  <w:footnote w:type="continuationSeparator" w:id="0">
    <w:p w:rsidR="00F973F7" w:rsidRDefault="00F973F7" w:rsidP="0068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72"/>
    <w:multiLevelType w:val="multilevel"/>
    <w:tmpl w:val="EBC21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6EA4"/>
    <w:multiLevelType w:val="multilevel"/>
    <w:tmpl w:val="A844C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261CD"/>
    <w:multiLevelType w:val="multilevel"/>
    <w:tmpl w:val="A22AA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61F96"/>
    <w:multiLevelType w:val="multilevel"/>
    <w:tmpl w:val="FB86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646F0"/>
    <w:multiLevelType w:val="multilevel"/>
    <w:tmpl w:val="6F1E6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84BD8"/>
    <w:multiLevelType w:val="multilevel"/>
    <w:tmpl w:val="DF38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E22A8"/>
    <w:multiLevelType w:val="multilevel"/>
    <w:tmpl w:val="6248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2242F"/>
    <w:multiLevelType w:val="multilevel"/>
    <w:tmpl w:val="BCE42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B0324"/>
    <w:multiLevelType w:val="multilevel"/>
    <w:tmpl w:val="732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0C334F"/>
    <w:multiLevelType w:val="multilevel"/>
    <w:tmpl w:val="1E6C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A0ACA"/>
    <w:multiLevelType w:val="multilevel"/>
    <w:tmpl w:val="1CE8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9011D"/>
    <w:multiLevelType w:val="multilevel"/>
    <w:tmpl w:val="EACE9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C4A0E"/>
    <w:multiLevelType w:val="multilevel"/>
    <w:tmpl w:val="925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355F2"/>
    <w:multiLevelType w:val="hybridMultilevel"/>
    <w:tmpl w:val="23E697CE"/>
    <w:lvl w:ilvl="0" w:tplc="CBF2B50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5A1699"/>
    <w:multiLevelType w:val="multilevel"/>
    <w:tmpl w:val="31725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67A8F"/>
    <w:multiLevelType w:val="multilevel"/>
    <w:tmpl w:val="0866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C72A3"/>
    <w:multiLevelType w:val="multilevel"/>
    <w:tmpl w:val="41D86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2C5DA7"/>
    <w:multiLevelType w:val="multilevel"/>
    <w:tmpl w:val="28B6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026B0"/>
    <w:multiLevelType w:val="multilevel"/>
    <w:tmpl w:val="E918B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0188"/>
    <w:multiLevelType w:val="multilevel"/>
    <w:tmpl w:val="BCD6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DB196D"/>
    <w:multiLevelType w:val="multilevel"/>
    <w:tmpl w:val="2A92B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162B2"/>
    <w:multiLevelType w:val="multilevel"/>
    <w:tmpl w:val="1ACC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41047F"/>
    <w:multiLevelType w:val="multilevel"/>
    <w:tmpl w:val="6500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7"/>
  </w:num>
  <w:num w:numId="5">
    <w:abstractNumId w:val="20"/>
  </w:num>
  <w:num w:numId="6">
    <w:abstractNumId w:val="19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14"/>
  </w:num>
  <w:num w:numId="16">
    <w:abstractNumId w:val="15"/>
  </w:num>
  <w:num w:numId="17">
    <w:abstractNumId w:val="0"/>
  </w:num>
  <w:num w:numId="18">
    <w:abstractNumId w:val="16"/>
  </w:num>
  <w:num w:numId="19">
    <w:abstractNumId w:val="21"/>
  </w:num>
  <w:num w:numId="20">
    <w:abstractNumId w:val="22"/>
  </w:num>
  <w:num w:numId="21">
    <w:abstractNumId w:val="4"/>
  </w:num>
  <w:num w:numId="22">
    <w:abstractNumId w:val="8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FA"/>
    <w:rsid w:val="00025BC2"/>
    <w:rsid w:val="000473ED"/>
    <w:rsid w:val="00047DF2"/>
    <w:rsid w:val="0005673C"/>
    <w:rsid w:val="000647B5"/>
    <w:rsid w:val="000C3124"/>
    <w:rsid w:val="0012230B"/>
    <w:rsid w:val="00123C8F"/>
    <w:rsid w:val="00126089"/>
    <w:rsid w:val="00132D44"/>
    <w:rsid w:val="00144FB9"/>
    <w:rsid w:val="0017401C"/>
    <w:rsid w:val="00190CB1"/>
    <w:rsid w:val="00190EA1"/>
    <w:rsid w:val="001974F2"/>
    <w:rsid w:val="001F5975"/>
    <w:rsid w:val="00200FE9"/>
    <w:rsid w:val="002053FC"/>
    <w:rsid w:val="00214A63"/>
    <w:rsid w:val="00232862"/>
    <w:rsid w:val="00234062"/>
    <w:rsid w:val="002413C1"/>
    <w:rsid w:val="00244EAE"/>
    <w:rsid w:val="00295EF8"/>
    <w:rsid w:val="002C3267"/>
    <w:rsid w:val="002E0FED"/>
    <w:rsid w:val="002E3D85"/>
    <w:rsid w:val="00302A30"/>
    <w:rsid w:val="00332692"/>
    <w:rsid w:val="003338D8"/>
    <w:rsid w:val="00334201"/>
    <w:rsid w:val="003502C7"/>
    <w:rsid w:val="003837DE"/>
    <w:rsid w:val="00453521"/>
    <w:rsid w:val="0045475F"/>
    <w:rsid w:val="0046493C"/>
    <w:rsid w:val="00464B2A"/>
    <w:rsid w:val="004954BA"/>
    <w:rsid w:val="004B1D60"/>
    <w:rsid w:val="004C074E"/>
    <w:rsid w:val="004D4568"/>
    <w:rsid w:val="00504646"/>
    <w:rsid w:val="00506CF7"/>
    <w:rsid w:val="005230C8"/>
    <w:rsid w:val="00527338"/>
    <w:rsid w:val="0054299D"/>
    <w:rsid w:val="00561D2D"/>
    <w:rsid w:val="005664D2"/>
    <w:rsid w:val="00576561"/>
    <w:rsid w:val="006323AD"/>
    <w:rsid w:val="006428FE"/>
    <w:rsid w:val="00643D52"/>
    <w:rsid w:val="006555E0"/>
    <w:rsid w:val="00661B27"/>
    <w:rsid w:val="00686605"/>
    <w:rsid w:val="006B0C22"/>
    <w:rsid w:val="006C30DC"/>
    <w:rsid w:val="006E4C72"/>
    <w:rsid w:val="00710282"/>
    <w:rsid w:val="00784BCA"/>
    <w:rsid w:val="007B41D9"/>
    <w:rsid w:val="007B6787"/>
    <w:rsid w:val="007C7BE4"/>
    <w:rsid w:val="00806485"/>
    <w:rsid w:val="008200C4"/>
    <w:rsid w:val="00830E41"/>
    <w:rsid w:val="00834340"/>
    <w:rsid w:val="00840D60"/>
    <w:rsid w:val="00856385"/>
    <w:rsid w:val="00876582"/>
    <w:rsid w:val="0087667A"/>
    <w:rsid w:val="0090437C"/>
    <w:rsid w:val="009114B7"/>
    <w:rsid w:val="0095503A"/>
    <w:rsid w:val="00976AF3"/>
    <w:rsid w:val="00992E6D"/>
    <w:rsid w:val="00994753"/>
    <w:rsid w:val="009A5E6C"/>
    <w:rsid w:val="009E5A41"/>
    <w:rsid w:val="009E7064"/>
    <w:rsid w:val="009E7EF2"/>
    <w:rsid w:val="00A01E1A"/>
    <w:rsid w:val="00A022E7"/>
    <w:rsid w:val="00A36AD0"/>
    <w:rsid w:val="00A56F38"/>
    <w:rsid w:val="00A718A1"/>
    <w:rsid w:val="00A918C7"/>
    <w:rsid w:val="00AD0F6A"/>
    <w:rsid w:val="00AD6F05"/>
    <w:rsid w:val="00AE5B57"/>
    <w:rsid w:val="00B01E0F"/>
    <w:rsid w:val="00B42C44"/>
    <w:rsid w:val="00B43255"/>
    <w:rsid w:val="00B50B3B"/>
    <w:rsid w:val="00B558E6"/>
    <w:rsid w:val="00B6715B"/>
    <w:rsid w:val="00B86647"/>
    <w:rsid w:val="00B87E26"/>
    <w:rsid w:val="00B953A2"/>
    <w:rsid w:val="00BA09FA"/>
    <w:rsid w:val="00BA3D00"/>
    <w:rsid w:val="00BA5388"/>
    <w:rsid w:val="00BC40B0"/>
    <w:rsid w:val="00C21368"/>
    <w:rsid w:val="00C72163"/>
    <w:rsid w:val="00C90034"/>
    <w:rsid w:val="00CB3378"/>
    <w:rsid w:val="00CB53D1"/>
    <w:rsid w:val="00CD1349"/>
    <w:rsid w:val="00CD6817"/>
    <w:rsid w:val="00CE3A1E"/>
    <w:rsid w:val="00D05010"/>
    <w:rsid w:val="00D3385E"/>
    <w:rsid w:val="00D43D4A"/>
    <w:rsid w:val="00D65F7D"/>
    <w:rsid w:val="00D939B8"/>
    <w:rsid w:val="00DA4181"/>
    <w:rsid w:val="00DC4968"/>
    <w:rsid w:val="00DE3F30"/>
    <w:rsid w:val="00DF109F"/>
    <w:rsid w:val="00E240E2"/>
    <w:rsid w:val="00E65E12"/>
    <w:rsid w:val="00E865AE"/>
    <w:rsid w:val="00EA5D3A"/>
    <w:rsid w:val="00EB3CB4"/>
    <w:rsid w:val="00EC169F"/>
    <w:rsid w:val="00F02DF3"/>
    <w:rsid w:val="00F42BC0"/>
    <w:rsid w:val="00F973F7"/>
    <w:rsid w:val="00FA0115"/>
    <w:rsid w:val="00FA2EF8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2413C1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2413C1"/>
    <w:pPr>
      <w:widowControl w:val="0"/>
      <w:autoSpaceDE w:val="0"/>
      <w:autoSpaceDN w:val="0"/>
      <w:adjustRightInd w:val="0"/>
      <w:spacing w:after="0" w:line="28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2413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2413C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2413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413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E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60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605"/>
    <w:rPr>
      <w:sz w:val="22"/>
      <w:szCs w:val="22"/>
    </w:rPr>
  </w:style>
  <w:style w:type="paragraph" w:styleId="ac">
    <w:name w:val="No Spacing"/>
    <w:uiPriority w:val="1"/>
    <w:qFormat/>
    <w:rsid w:val="00A718A1"/>
    <w:rPr>
      <w:sz w:val="22"/>
      <w:szCs w:val="22"/>
    </w:rPr>
  </w:style>
  <w:style w:type="paragraph" w:styleId="ad">
    <w:name w:val="footnote text"/>
    <w:basedOn w:val="a"/>
    <w:link w:val="ae"/>
    <w:rsid w:val="00561D2D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61D2D"/>
    <w:rPr>
      <w:rFonts w:ascii="Times New Roman" w:eastAsia="Calibri" w:hAnsi="Times New Roman"/>
      <w:lang w:eastAsia="en-US"/>
    </w:rPr>
  </w:style>
  <w:style w:type="character" w:styleId="af">
    <w:name w:val="footnote reference"/>
    <w:basedOn w:val="a0"/>
    <w:rsid w:val="00561D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rsid w:val="002413C1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2413C1"/>
    <w:pPr>
      <w:widowControl w:val="0"/>
      <w:autoSpaceDE w:val="0"/>
      <w:autoSpaceDN w:val="0"/>
      <w:adjustRightInd w:val="0"/>
      <w:spacing w:after="0" w:line="284" w:lineRule="exact"/>
      <w:ind w:firstLine="288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2413C1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3C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2413C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2413C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2413C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2413C1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57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6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6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E7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605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8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605"/>
    <w:rPr>
      <w:sz w:val="22"/>
      <w:szCs w:val="22"/>
    </w:rPr>
  </w:style>
  <w:style w:type="paragraph" w:styleId="ac">
    <w:name w:val="No Spacing"/>
    <w:uiPriority w:val="1"/>
    <w:qFormat/>
    <w:rsid w:val="00A718A1"/>
    <w:rPr>
      <w:sz w:val="22"/>
      <w:szCs w:val="22"/>
    </w:rPr>
  </w:style>
  <w:style w:type="paragraph" w:styleId="ad">
    <w:name w:val="footnote text"/>
    <w:basedOn w:val="a"/>
    <w:link w:val="ae"/>
    <w:rsid w:val="00561D2D"/>
    <w:pPr>
      <w:spacing w:after="0" w:line="240" w:lineRule="auto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561D2D"/>
    <w:rPr>
      <w:rFonts w:ascii="Times New Roman" w:eastAsia="Calibri" w:hAnsi="Times New Roman"/>
      <w:lang w:eastAsia="en-US"/>
    </w:rPr>
  </w:style>
  <w:style w:type="character" w:styleId="af">
    <w:name w:val="footnote reference"/>
    <w:basedOn w:val="a0"/>
    <w:rsid w:val="00561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2992-C48C-41DB-9D4C-8371EAA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2020-02-14T04:38:00Z</cp:lastPrinted>
  <dcterms:created xsi:type="dcterms:W3CDTF">2020-06-26T09:50:00Z</dcterms:created>
  <dcterms:modified xsi:type="dcterms:W3CDTF">2020-06-26T12:43:00Z</dcterms:modified>
</cp:coreProperties>
</file>