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D6678D" w:rsidRDefault="00A2777D" w:rsidP="00EC44E5">
      <w:pPr>
        <w:jc w:val="center"/>
        <w:rPr>
          <w:sz w:val="22"/>
          <w:szCs w:val="22"/>
        </w:rPr>
      </w:pPr>
      <w:r w:rsidRPr="006B07DE">
        <w:rPr>
          <w:b/>
          <w:sz w:val="22"/>
          <w:szCs w:val="22"/>
        </w:rPr>
        <w:t>Администрация</w:t>
      </w:r>
      <w:r w:rsidR="004C4F2D" w:rsidRPr="006B07DE">
        <w:rPr>
          <w:b/>
          <w:sz w:val="22"/>
          <w:szCs w:val="22"/>
        </w:rPr>
        <w:t xml:space="preserve"> </w:t>
      </w:r>
      <w:r w:rsidRPr="006B07DE">
        <w:rPr>
          <w:b/>
          <w:sz w:val="22"/>
          <w:szCs w:val="22"/>
        </w:rPr>
        <w:t xml:space="preserve">муниципального образования </w:t>
      </w:r>
      <w:r w:rsidR="004C4F2D" w:rsidRPr="006B07DE">
        <w:rPr>
          <w:b/>
          <w:sz w:val="22"/>
          <w:szCs w:val="22"/>
        </w:rPr>
        <w:t>Запорожское</w:t>
      </w:r>
      <w:r w:rsidRPr="006B07DE">
        <w:rPr>
          <w:b/>
          <w:sz w:val="22"/>
          <w:szCs w:val="22"/>
        </w:rPr>
        <w:t xml:space="preserve"> сельское поселение</w:t>
      </w:r>
      <w:r w:rsidR="00EC44E5" w:rsidRPr="006B07DE">
        <w:rPr>
          <w:sz w:val="22"/>
          <w:szCs w:val="22"/>
        </w:rPr>
        <w:t xml:space="preserve"> </w:t>
      </w:r>
      <w:r w:rsidRPr="006B07DE">
        <w:rPr>
          <w:b/>
          <w:sz w:val="22"/>
          <w:szCs w:val="22"/>
        </w:rPr>
        <w:t xml:space="preserve">муниципального </w:t>
      </w:r>
      <w:r w:rsidRPr="00D6678D">
        <w:rPr>
          <w:b/>
          <w:sz w:val="22"/>
          <w:szCs w:val="22"/>
        </w:rPr>
        <w:t>образования П</w:t>
      </w:r>
      <w:r w:rsidR="006307D8" w:rsidRPr="00D6678D">
        <w:rPr>
          <w:b/>
          <w:sz w:val="22"/>
          <w:szCs w:val="22"/>
        </w:rPr>
        <w:t xml:space="preserve">риозерский муниципальный район </w:t>
      </w:r>
      <w:r w:rsidRPr="00D6678D">
        <w:rPr>
          <w:b/>
          <w:sz w:val="22"/>
          <w:szCs w:val="22"/>
        </w:rPr>
        <w:t>Ленинградской области</w:t>
      </w:r>
    </w:p>
    <w:p w:rsidR="00A2777D" w:rsidRPr="00D6678D" w:rsidRDefault="00A2777D" w:rsidP="00A2777D">
      <w:pPr>
        <w:jc w:val="center"/>
        <w:rPr>
          <w:b/>
          <w:sz w:val="22"/>
          <w:szCs w:val="22"/>
        </w:rPr>
      </w:pPr>
    </w:p>
    <w:p w:rsidR="00A2777D" w:rsidRPr="00D6678D" w:rsidRDefault="006307D8" w:rsidP="00010052">
      <w:pPr>
        <w:jc w:val="center"/>
        <w:rPr>
          <w:b/>
          <w:sz w:val="22"/>
          <w:szCs w:val="22"/>
        </w:rPr>
      </w:pPr>
      <w:r w:rsidRPr="00D6678D">
        <w:rPr>
          <w:b/>
          <w:sz w:val="22"/>
          <w:szCs w:val="22"/>
        </w:rPr>
        <w:t>ПО</w:t>
      </w:r>
      <w:r w:rsidR="00A2777D" w:rsidRPr="00D6678D">
        <w:rPr>
          <w:b/>
          <w:sz w:val="22"/>
          <w:szCs w:val="22"/>
        </w:rPr>
        <w:t>С</w:t>
      </w:r>
      <w:r w:rsidRPr="00D6678D">
        <w:rPr>
          <w:b/>
          <w:sz w:val="22"/>
          <w:szCs w:val="22"/>
        </w:rPr>
        <w:t>ТАНОВЛЕНИ</w:t>
      </w:r>
      <w:r w:rsidR="00A2777D" w:rsidRPr="00D6678D">
        <w:rPr>
          <w:b/>
          <w:sz w:val="22"/>
          <w:szCs w:val="22"/>
        </w:rPr>
        <w:t>Е</w:t>
      </w:r>
    </w:p>
    <w:p w:rsidR="00A2777D" w:rsidRPr="00D6678D" w:rsidRDefault="00A2777D" w:rsidP="00A2777D">
      <w:pPr>
        <w:rPr>
          <w:sz w:val="22"/>
          <w:szCs w:val="22"/>
        </w:rPr>
      </w:pPr>
      <w:r w:rsidRPr="00D6678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6B07DE" w:rsidRDefault="00A2777D" w:rsidP="00A2777D">
      <w:pPr>
        <w:rPr>
          <w:b/>
          <w:sz w:val="22"/>
          <w:szCs w:val="22"/>
        </w:rPr>
      </w:pPr>
      <w:r w:rsidRPr="00D6678D">
        <w:rPr>
          <w:b/>
          <w:sz w:val="22"/>
          <w:szCs w:val="22"/>
        </w:rPr>
        <w:t>от</w:t>
      </w:r>
      <w:r w:rsidR="00BB2CDD" w:rsidRPr="00D6678D">
        <w:rPr>
          <w:b/>
          <w:sz w:val="22"/>
          <w:szCs w:val="22"/>
        </w:rPr>
        <w:t xml:space="preserve"> </w:t>
      </w:r>
      <w:r w:rsidRPr="00D6678D">
        <w:rPr>
          <w:b/>
          <w:sz w:val="22"/>
          <w:szCs w:val="22"/>
        </w:rPr>
        <w:t xml:space="preserve"> </w:t>
      </w:r>
      <w:r w:rsidR="00BB2CDD" w:rsidRPr="00D6678D">
        <w:rPr>
          <w:b/>
          <w:sz w:val="22"/>
          <w:szCs w:val="22"/>
        </w:rPr>
        <w:t>1</w:t>
      </w:r>
      <w:r w:rsidR="00995641" w:rsidRPr="00D6678D">
        <w:rPr>
          <w:b/>
          <w:sz w:val="22"/>
          <w:szCs w:val="22"/>
        </w:rPr>
        <w:t>5</w:t>
      </w:r>
      <w:r w:rsidR="00BB2CDD" w:rsidRPr="00D6678D">
        <w:rPr>
          <w:b/>
          <w:sz w:val="22"/>
          <w:szCs w:val="22"/>
        </w:rPr>
        <w:t xml:space="preserve"> </w:t>
      </w:r>
      <w:r w:rsidR="00602BD3" w:rsidRPr="00D6678D">
        <w:rPr>
          <w:b/>
          <w:sz w:val="22"/>
          <w:szCs w:val="22"/>
        </w:rPr>
        <w:t xml:space="preserve"> </w:t>
      </w:r>
      <w:r w:rsidR="00995641" w:rsidRPr="00D6678D">
        <w:rPr>
          <w:b/>
          <w:sz w:val="22"/>
          <w:szCs w:val="22"/>
        </w:rPr>
        <w:t>мая</w:t>
      </w:r>
      <w:r w:rsidR="00611A67" w:rsidRPr="00D6678D">
        <w:rPr>
          <w:b/>
          <w:sz w:val="22"/>
          <w:szCs w:val="22"/>
        </w:rPr>
        <w:t xml:space="preserve"> </w:t>
      </w:r>
      <w:r w:rsidRPr="00D6678D">
        <w:rPr>
          <w:b/>
          <w:sz w:val="22"/>
          <w:szCs w:val="22"/>
        </w:rPr>
        <w:t>201</w:t>
      </w:r>
      <w:r w:rsidR="00995641" w:rsidRPr="00D6678D">
        <w:rPr>
          <w:b/>
          <w:sz w:val="22"/>
          <w:szCs w:val="22"/>
        </w:rPr>
        <w:t>7</w:t>
      </w:r>
      <w:r w:rsidRPr="00D6678D">
        <w:rPr>
          <w:b/>
          <w:sz w:val="22"/>
          <w:szCs w:val="22"/>
        </w:rPr>
        <w:t xml:space="preserve"> г</w:t>
      </w:r>
      <w:r w:rsidR="004D2F6C" w:rsidRPr="00D6678D">
        <w:rPr>
          <w:b/>
          <w:sz w:val="22"/>
          <w:szCs w:val="22"/>
        </w:rPr>
        <w:t>ода</w:t>
      </w:r>
      <w:r w:rsidR="006307D8" w:rsidRPr="00D6678D">
        <w:rPr>
          <w:b/>
          <w:sz w:val="22"/>
          <w:szCs w:val="22"/>
        </w:rPr>
        <w:tab/>
      </w:r>
      <w:r w:rsidR="006307D8" w:rsidRPr="00D6678D">
        <w:rPr>
          <w:b/>
          <w:sz w:val="22"/>
          <w:szCs w:val="22"/>
        </w:rPr>
        <w:tab/>
      </w:r>
      <w:r w:rsidR="006307D8" w:rsidRPr="00D6678D">
        <w:rPr>
          <w:b/>
          <w:sz w:val="22"/>
          <w:szCs w:val="22"/>
        </w:rPr>
        <w:tab/>
      </w:r>
      <w:r w:rsidR="006307D8" w:rsidRPr="00D6678D">
        <w:rPr>
          <w:b/>
          <w:sz w:val="22"/>
          <w:szCs w:val="22"/>
        </w:rPr>
        <w:tab/>
      </w:r>
      <w:r w:rsidR="006307D8" w:rsidRPr="00D6678D">
        <w:rPr>
          <w:b/>
          <w:sz w:val="22"/>
          <w:szCs w:val="22"/>
        </w:rPr>
        <w:tab/>
      </w:r>
      <w:r w:rsidR="00D6678D">
        <w:rPr>
          <w:b/>
          <w:sz w:val="22"/>
          <w:szCs w:val="22"/>
        </w:rPr>
        <w:t xml:space="preserve">                     </w:t>
      </w:r>
      <w:r w:rsidRPr="00D6678D">
        <w:rPr>
          <w:b/>
          <w:sz w:val="22"/>
          <w:szCs w:val="22"/>
        </w:rPr>
        <w:t>№</w:t>
      </w:r>
      <w:r w:rsidR="006307D8" w:rsidRPr="00D6678D">
        <w:rPr>
          <w:b/>
          <w:sz w:val="22"/>
          <w:szCs w:val="22"/>
        </w:rPr>
        <w:t xml:space="preserve"> </w:t>
      </w:r>
      <w:r w:rsidR="00D6678D">
        <w:rPr>
          <w:b/>
          <w:sz w:val="22"/>
          <w:szCs w:val="22"/>
        </w:rPr>
        <w:t>109</w:t>
      </w:r>
      <w:r w:rsidRPr="006B07DE">
        <w:rPr>
          <w:b/>
          <w:sz w:val="22"/>
          <w:szCs w:val="22"/>
        </w:rPr>
        <w:t xml:space="preserve">                        </w:t>
      </w:r>
    </w:p>
    <w:p w:rsidR="00A2777D" w:rsidRPr="006B07DE" w:rsidRDefault="00A2777D" w:rsidP="00A2777D">
      <w:pPr>
        <w:rPr>
          <w:sz w:val="22"/>
          <w:szCs w:val="22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6B07DE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6B07D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30B" w:rsidRPr="006B07DE" w:rsidRDefault="006230FD" w:rsidP="006230FD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07DE">
                    <w:rPr>
                      <w:b/>
                      <w:sz w:val="22"/>
                      <w:szCs w:val="22"/>
                    </w:rPr>
                    <w:t xml:space="preserve">«О внесении изменений в постановление администрации МО Запорожское </w:t>
                  </w:r>
                  <w:proofErr w:type="spellStart"/>
                  <w:r w:rsidRPr="006B07DE">
                    <w:rPr>
                      <w:b/>
                      <w:sz w:val="22"/>
                      <w:szCs w:val="22"/>
                    </w:rPr>
                    <w:t>селькое</w:t>
                  </w:r>
                  <w:proofErr w:type="spellEnd"/>
                  <w:r w:rsidRPr="006B07DE">
                    <w:rPr>
                      <w:b/>
                      <w:sz w:val="22"/>
                      <w:szCs w:val="22"/>
                    </w:rPr>
                    <w:t xml:space="preserve"> поселение от 12 декабря 2016 года № 421 «</w:t>
                  </w:r>
                  <w:r w:rsidR="00FA0593" w:rsidRPr="006B07DE">
                    <w:rPr>
                      <w:b/>
                      <w:sz w:val="22"/>
                      <w:szCs w:val="22"/>
                    </w:rPr>
                    <w:t>О</w:t>
                  </w:r>
                  <w:r w:rsidR="00A0796D" w:rsidRPr="006B07DE">
                    <w:rPr>
                      <w:b/>
                      <w:sz w:val="22"/>
                      <w:szCs w:val="22"/>
                    </w:rPr>
                    <w:t>б утверждении  муниципальной программы</w:t>
                  </w:r>
                  <w:r w:rsidRPr="006B07D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95EC7" w:rsidRPr="006B07D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C3921" w:rsidRPr="006B07DE">
                    <w:rPr>
                      <w:b/>
                      <w:sz w:val="22"/>
                      <w:szCs w:val="22"/>
                    </w:rPr>
                    <w:t>«</w:t>
                  </w:r>
                  <w:r w:rsidR="00A0796D" w:rsidRPr="006B07DE">
                    <w:rPr>
                      <w:b/>
                      <w:sz w:val="22"/>
                      <w:szCs w:val="22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6B07DE">
                    <w:rPr>
                      <w:b/>
                      <w:sz w:val="22"/>
                      <w:szCs w:val="22"/>
                    </w:rPr>
                    <w:t>Запорожское</w:t>
                  </w:r>
                  <w:r w:rsidR="00A0796D" w:rsidRPr="006B07DE">
                    <w:rPr>
                      <w:b/>
                      <w:sz w:val="22"/>
                      <w:szCs w:val="22"/>
                    </w:rPr>
                    <w:t xml:space="preserve"> сельское поселение </w:t>
                  </w:r>
                  <w:r w:rsidR="00297E69" w:rsidRPr="006B07DE">
                    <w:rPr>
                      <w:b/>
                      <w:sz w:val="22"/>
                      <w:szCs w:val="22"/>
                    </w:rPr>
                    <w:t>муниципального образования Приозерский муниципальный район Ленинградской области на 201</w:t>
                  </w:r>
                  <w:r w:rsidR="00766ED5" w:rsidRPr="006B07DE">
                    <w:rPr>
                      <w:b/>
                      <w:sz w:val="22"/>
                      <w:szCs w:val="22"/>
                    </w:rPr>
                    <w:t>7</w:t>
                  </w:r>
                  <w:r w:rsidR="00297E69" w:rsidRPr="006B07DE">
                    <w:rPr>
                      <w:b/>
                      <w:sz w:val="22"/>
                      <w:szCs w:val="22"/>
                    </w:rPr>
                    <w:t xml:space="preserve"> год»</w:t>
                  </w:r>
                  <w:r w:rsidR="00297E69" w:rsidRPr="006B07D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2777D" w:rsidRPr="006B07DE" w:rsidRDefault="00A2777D" w:rsidP="007279C8">
            <w:pPr>
              <w:jc w:val="both"/>
              <w:rPr>
                <w:sz w:val="22"/>
                <w:szCs w:val="22"/>
              </w:rPr>
            </w:pPr>
          </w:p>
        </w:tc>
      </w:tr>
    </w:tbl>
    <w:p w:rsidR="006230FD" w:rsidRPr="006B07DE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B28AD" w:rsidRPr="006B07DE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578B6" w:rsidRPr="006B07DE">
        <w:rPr>
          <w:rFonts w:ascii="Times New Roman" w:hAnsi="Times New Roman" w:cs="Times New Roman"/>
          <w:sz w:val="22"/>
          <w:szCs w:val="22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 Ленинградской</w:t>
      </w:r>
      <w:proofErr w:type="gramEnd"/>
      <w:r w:rsidR="000578B6" w:rsidRPr="006B07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578B6" w:rsidRPr="006B07DE">
        <w:rPr>
          <w:rFonts w:ascii="Times New Roman" w:hAnsi="Times New Roman" w:cs="Times New Roman"/>
          <w:sz w:val="22"/>
          <w:szCs w:val="22"/>
        </w:rPr>
        <w:t>области, являющихся административными центрами поселений",  Федеральным законом от 10.01.2002г. № 7-ФЗ "Об охране окружающей среды"</w:t>
      </w:r>
      <w:r w:rsidR="00A0796D" w:rsidRPr="006B07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54911" w:rsidRPr="006B07DE">
        <w:rPr>
          <w:rFonts w:ascii="Times New Roman" w:hAnsi="Times New Roman" w:cs="Times New Roman"/>
          <w:sz w:val="22"/>
          <w:szCs w:val="22"/>
        </w:rPr>
        <w:t xml:space="preserve">Положением </w:t>
      </w:r>
      <w:r w:rsidR="004C4F2D" w:rsidRPr="006B07DE">
        <w:rPr>
          <w:rFonts w:ascii="Times New Roman" w:hAnsi="Times New Roman" w:cs="Times New Roman"/>
          <w:sz w:val="22"/>
          <w:szCs w:val="22"/>
        </w:rPr>
        <w:t>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области»</w:t>
      </w:r>
      <w:r w:rsidR="00554911" w:rsidRPr="006B07DE">
        <w:rPr>
          <w:rFonts w:ascii="Times New Roman" w:hAnsi="Times New Roman" w:cs="Times New Roman"/>
          <w:sz w:val="22"/>
          <w:szCs w:val="22"/>
        </w:rPr>
        <w:t xml:space="preserve">, утвержденного </w:t>
      </w:r>
      <w:r w:rsidR="00813E14" w:rsidRPr="006B07DE">
        <w:rPr>
          <w:rFonts w:ascii="Times New Roman" w:hAnsi="Times New Roman" w:cs="Times New Roman"/>
          <w:sz w:val="22"/>
          <w:szCs w:val="22"/>
        </w:rPr>
        <w:t xml:space="preserve">решением Совета депутатов МО </w:t>
      </w:r>
      <w:r w:rsidR="004C4F2D" w:rsidRPr="006B07DE">
        <w:rPr>
          <w:rFonts w:ascii="Times New Roman" w:hAnsi="Times New Roman" w:cs="Times New Roman"/>
          <w:sz w:val="22"/>
          <w:szCs w:val="22"/>
        </w:rPr>
        <w:t>Запорожское</w:t>
      </w:r>
      <w:r w:rsidR="00554911" w:rsidRPr="006B07DE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4C4F2D" w:rsidRPr="006B07DE">
        <w:rPr>
          <w:rFonts w:ascii="Times New Roman" w:hAnsi="Times New Roman" w:cs="Times New Roman"/>
          <w:sz w:val="22"/>
          <w:szCs w:val="22"/>
        </w:rPr>
        <w:t>от 24.06.2015 года № 40</w:t>
      </w:r>
      <w:r w:rsidR="00554911" w:rsidRPr="006B07DE">
        <w:rPr>
          <w:rFonts w:ascii="Times New Roman" w:hAnsi="Times New Roman" w:cs="Times New Roman"/>
          <w:sz w:val="22"/>
          <w:szCs w:val="22"/>
        </w:rPr>
        <w:t>,</w:t>
      </w:r>
      <w:r w:rsidR="007F7D2E" w:rsidRPr="006B07DE">
        <w:rPr>
          <w:rFonts w:ascii="Times New Roman" w:hAnsi="Times New Roman" w:cs="Times New Roman"/>
          <w:sz w:val="22"/>
          <w:szCs w:val="22"/>
        </w:rPr>
        <w:t xml:space="preserve"> Положением «Об организации деятельности старост, Общественных советов на территории  муниципального</w:t>
      </w:r>
      <w:proofErr w:type="gramEnd"/>
      <w:r w:rsidR="007F7D2E" w:rsidRPr="006B07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7D2E" w:rsidRPr="006B07DE">
        <w:rPr>
          <w:rFonts w:ascii="Times New Roman" w:hAnsi="Times New Roman" w:cs="Times New Roman"/>
          <w:sz w:val="22"/>
          <w:szCs w:val="22"/>
        </w:rPr>
        <w:t>образования Запорожское сельское поселение муниципального образования Приозерский муниципальный район Ленинградской области», утвержденного решением Совета депутатов МО Запорожское сельское поселение от 27.05.2013 года № 127,</w:t>
      </w:r>
      <w:r w:rsidR="00D16B08" w:rsidRPr="006B07DE">
        <w:rPr>
          <w:rFonts w:ascii="Times New Roman" w:hAnsi="Times New Roman" w:cs="Times New Roman"/>
          <w:sz w:val="22"/>
          <w:szCs w:val="22"/>
        </w:rPr>
        <w:t xml:space="preserve"> в соответствии с Уставом муниципального образования </w:t>
      </w:r>
      <w:r w:rsidR="004C4F2D" w:rsidRPr="006B07DE">
        <w:rPr>
          <w:rFonts w:ascii="Times New Roman" w:hAnsi="Times New Roman" w:cs="Times New Roman"/>
          <w:sz w:val="22"/>
          <w:szCs w:val="22"/>
        </w:rPr>
        <w:t>Запорожское</w:t>
      </w:r>
      <w:r w:rsidR="00D16B08" w:rsidRPr="006B07DE">
        <w:rPr>
          <w:rFonts w:ascii="Times New Roman" w:hAnsi="Times New Roman" w:cs="Times New Roman"/>
          <w:sz w:val="22"/>
          <w:szCs w:val="22"/>
        </w:rPr>
        <w:t xml:space="preserve"> сельское поселение,</w:t>
      </w:r>
      <w:r w:rsidR="00554911" w:rsidRPr="006B07DE">
        <w:rPr>
          <w:rFonts w:ascii="Times New Roman" w:hAnsi="Times New Roman" w:cs="Times New Roman"/>
          <w:sz w:val="22"/>
          <w:szCs w:val="22"/>
        </w:rPr>
        <w:t xml:space="preserve"> в целях повышения уровня благоустроенности поселения и улучшения жизни населения</w:t>
      </w:r>
      <w:r w:rsidR="00602BD3" w:rsidRPr="006B07D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Запорож</w:t>
      </w:r>
      <w:r w:rsidR="004C4F2D" w:rsidRPr="006B07DE">
        <w:rPr>
          <w:rFonts w:ascii="Times New Roman" w:hAnsi="Times New Roman" w:cs="Times New Roman"/>
          <w:sz w:val="22"/>
          <w:szCs w:val="22"/>
        </w:rPr>
        <w:t>ско</w:t>
      </w:r>
      <w:r w:rsidR="00602BD3" w:rsidRPr="006B07DE">
        <w:rPr>
          <w:rFonts w:ascii="Times New Roman" w:hAnsi="Times New Roman" w:cs="Times New Roman"/>
          <w:sz w:val="22"/>
          <w:szCs w:val="22"/>
        </w:rPr>
        <w:t>е</w:t>
      </w:r>
      <w:r w:rsidR="00554911" w:rsidRPr="006B07DE">
        <w:rPr>
          <w:rFonts w:ascii="Times New Roman" w:hAnsi="Times New Roman" w:cs="Times New Roman"/>
          <w:sz w:val="22"/>
          <w:szCs w:val="22"/>
        </w:rPr>
        <w:t xml:space="preserve"> сельско</w:t>
      </w:r>
      <w:r w:rsidR="00602BD3" w:rsidRPr="006B07DE">
        <w:rPr>
          <w:rFonts w:ascii="Times New Roman" w:hAnsi="Times New Roman" w:cs="Times New Roman"/>
          <w:sz w:val="22"/>
          <w:szCs w:val="22"/>
        </w:rPr>
        <w:t>е</w:t>
      </w:r>
      <w:r w:rsidR="00554911" w:rsidRPr="006B07DE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602BD3" w:rsidRPr="006B07DE">
        <w:rPr>
          <w:rFonts w:ascii="Times New Roman" w:hAnsi="Times New Roman" w:cs="Times New Roman"/>
          <w:sz w:val="22"/>
          <w:szCs w:val="22"/>
        </w:rPr>
        <w:t>е</w:t>
      </w:r>
      <w:r w:rsidR="00554911" w:rsidRPr="006B07DE">
        <w:rPr>
          <w:rFonts w:ascii="Times New Roman" w:hAnsi="Times New Roman" w:cs="Times New Roman"/>
          <w:sz w:val="22"/>
          <w:szCs w:val="22"/>
        </w:rPr>
        <w:t xml:space="preserve">, </w:t>
      </w:r>
      <w:r w:rsidR="00A0796D" w:rsidRPr="006B07DE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</w:t>
      </w:r>
      <w:r w:rsidR="004C4F2D" w:rsidRPr="006B07DE">
        <w:rPr>
          <w:rFonts w:ascii="Times New Roman" w:hAnsi="Times New Roman" w:cs="Times New Roman"/>
          <w:sz w:val="22"/>
          <w:szCs w:val="22"/>
        </w:rPr>
        <w:t xml:space="preserve">Запорожское сельское поселение </w:t>
      </w:r>
      <w:r w:rsidR="00A0796D" w:rsidRPr="006B07DE">
        <w:rPr>
          <w:rFonts w:ascii="Times New Roman" w:hAnsi="Times New Roman" w:cs="Times New Roman"/>
          <w:b/>
          <w:sz w:val="22"/>
          <w:szCs w:val="22"/>
        </w:rPr>
        <w:t>ПОСТАНОВЛЯЕТ</w:t>
      </w:r>
      <w:r w:rsidR="001B28AD" w:rsidRPr="006B07DE">
        <w:rPr>
          <w:rFonts w:ascii="Times New Roman" w:hAnsi="Times New Roman" w:cs="Times New Roman"/>
          <w:b/>
          <w:sz w:val="22"/>
          <w:szCs w:val="22"/>
        </w:rPr>
        <w:t>:</w:t>
      </w:r>
      <w:proofErr w:type="gramEnd"/>
    </w:p>
    <w:p w:rsidR="006230FD" w:rsidRPr="006B07DE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>1. Внести изменения в постановление администрации МО Запорожское сельское поселение от 12 декабря 2016 года № 421 «Об утверждении 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год».</w:t>
      </w:r>
    </w:p>
    <w:p w:rsidR="006230FD" w:rsidRPr="006B07DE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>1.1. Паспорт муниципальной программы «Устойчивое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 читать в новой редакции согласно Приложению № 1 к настоящему постановлению.</w:t>
      </w:r>
    </w:p>
    <w:p w:rsidR="006230FD" w:rsidRPr="006B07DE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>1.2.    Раздел 3. Перечень групп программных мероприятий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 читать в новой редакции согласно Приложению № 2 к настоящему постановлению.</w:t>
      </w:r>
    </w:p>
    <w:p w:rsidR="006230FD" w:rsidRPr="006B07DE" w:rsidRDefault="006230FD" w:rsidP="006B07D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 xml:space="preserve">1.3.   Раздел </w:t>
      </w:r>
      <w:r w:rsidR="006B07DE" w:rsidRPr="006B07DE">
        <w:rPr>
          <w:rFonts w:ascii="Times New Roman" w:hAnsi="Times New Roman" w:cs="Times New Roman"/>
          <w:sz w:val="22"/>
          <w:szCs w:val="22"/>
        </w:rPr>
        <w:t>10. План реализации муниципальной программы «Устойчивое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</w:t>
      </w:r>
      <w:r w:rsidRPr="006B07DE">
        <w:rPr>
          <w:rFonts w:ascii="Times New Roman" w:hAnsi="Times New Roman" w:cs="Times New Roman"/>
          <w:sz w:val="22"/>
          <w:szCs w:val="22"/>
        </w:rPr>
        <w:t xml:space="preserve"> читать в новой редакции согласно Приложению № 3 к настоящему постановлению.</w:t>
      </w:r>
    </w:p>
    <w:p w:rsidR="006230FD" w:rsidRPr="006B07DE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>1.4.   Раздел 11. Целевые показатели муниципальной программы «Устойчивое общественное развитие в муниципальном  образовании Запорожское сельское поселение муниципального образования Приозерский муниципальный район Ленинградской области на 2017 год» читать в новой редакции согласно Приложению № 4 к настоящему постановлению.</w:t>
      </w:r>
    </w:p>
    <w:p w:rsidR="006230FD" w:rsidRPr="006B07DE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>1.</w:t>
      </w:r>
      <w:r w:rsidR="006B07DE" w:rsidRPr="006B07DE">
        <w:rPr>
          <w:rFonts w:ascii="Times New Roman" w:hAnsi="Times New Roman" w:cs="Times New Roman"/>
          <w:sz w:val="22"/>
          <w:szCs w:val="22"/>
        </w:rPr>
        <w:t>5</w:t>
      </w:r>
      <w:r w:rsidRPr="006B07DE">
        <w:rPr>
          <w:rFonts w:ascii="Times New Roman" w:hAnsi="Times New Roman" w:cs="Times New Roman"/>
          <w:sz w:val="22"/>
          <w:szCs w:val="22"/>
        </w:rPr>
        <w:t xml:space="preserve">.  Раздел </w:t>
      </w:r>
      <w:r w:rsidR="00A73B99">
        <w:rPr>
          <w:rFonts w:ascii="Times New Roman" w:hAnsi="Times New Roman" w:cs="Times New Roman"/>
          <w:sz w:val="22"/>
          <w:szCs w:val="22"/>
        </w:rPr>
        <w:t xml:space="preserve">№ </w:t>
      </w:r>
      <w:r w:rsidRPr="006B07DE">
        <w:rPr>
          <w:rFonts w:ascii="Times New Roman" w:hAnsi="Times New Roman" w:cs="Times New Roman"/>
          <w:sz w:val="22"/>
          <w:szCs w:val="22"/>
        </w:rPr>
        <w:t xml:space="preserve">1. «2. Мероприятия и расчет необходимого ресурсного обеспечения»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</w:t>
      </w:r>
      <w:r w:rsidR="006B07DE" w:rsidRPr="006B07DE">
        <w:rPr>
          <w:rFonts w:ascii="Times New Roman" w:hAnsi="Times New Roman" w:cs="Times New Roman"/>
          <w:sz w:val="22"/>
          <w:szCs w:val="22"/>
        </w:rPr>
        <w:t>5</w:t>
      </w:r>
      <w:r w:rsidRPr="006B07DE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:rsidR="006230FD" w:rsidRPr="006B07DE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>1.</w:t>
      </w:r>
      <w:r w:rsidR="006B07DE" w:rsidRPr="006B07DE">
        <w:rPr>
          <w:rFonts w:ascii="Times New Roman" w:hAnsi="Times New Roman" w:cs="Times New Roman"/>
          <w:sz w:val="22"/>
          <w:szCs w:val="22"/>
        </w:rPr>
        <w:t>6</w:t>
      </w:r>
      <w:r w:rsidRPr="006B07DE">
        <w:rPr>
          <w:rFonts w:ascii="Times New Roman" w:hAnsi="Times New Roman" w:cs="Times New Roman"/>
          <w:sz w:val="22"/>
          <w:szCs w:val="22"/>
        </w:rPr>
        <w:t xml:space="preserve">.   Раздел </w:t>
      </w:r>
      <w:r w:rsidR="00A73B99">
        <w:rPr>
          <w:rFonts w:ascii="Times New Roman" w:hAnsi="Times New Roman" w:cs="Times New Roman"/>
          <w:sz w:val="22"/>
          <w:szCs w:val="22"/>
        </w:rPr>
        <w:t xml:space="preserve">№ </w:t>
      </w:r>
      <w:r w:rsidRPr="006B07DE">
        <w:rPr>
          <w:rFonts w:ascii="Times New Roman" w:hAnsi="Times New Roman" w:cs="Times New Roman"/>
          <w:sz w:val="22"/>
          <w:szCs w:val="22"/>
        </w:rPr>
        <w:t>1. «3. Показатели эффективности»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</w:t>
      </w:r>
      <w:r w:rsidR="006B07DE" w:rsidRPr="006B07DE">
        <w:rPr>
          <w:rFonts w:ascii="Times New Roman" w:hAnsi="Times New Roman" w:cs="Times New Roman"/>
          <w:sz w:val="22"/>
          <w:szCs w:val="22"/>
        </w:rPr>
        <w:t xml:space="preserve"> согласно Приложению № 6</w:t>
      </w:r>
      <w:r w:rsidRPr="006B07DE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:rsidR="006230FD" w:rsidRPr="006B07DE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>1.</w:t>
      </w:r>
      <w:r w:rsidR="006B07DE" w:rsidRPr="006B07DE">
        <w:rPr>
          <w:rFonts w:ascii="Times New Roman" w:hAnsi="Times New Roman" w:cs="Times New Roman"/>
          <w:sz w:val="22"/>
          <w:szCs w:val="22"/>
        </w:rPr>
        <w:t>7.</w:t>
      </w:r>
      <w:r w:rsidRPr="006B07DE">
        <w:rPr>
          <w:rFonts w:ascii="Times New Roman" w:hAnsi="Times New Roman" w:cs="Times New Roman"/>
          <w:sz w:val="22"/>
          <w:szCs w:val="22"/>
        </w:rPr>
        <w:t xml:space="preserve">  Раздел </w:t>
      </w:r>
      <w:r w:rsidR="00A73B99">
        <w:rPr>
          <w:rFonts w:ascii="Times New Roman" w:hAnsi="Times New Roman" w:cs="Times New Roman"/>
          <w:sz w:val="22"/>
          <w:szCs w:val="22"/>
        </w:rPr>
        <w:t xml:space="preserve">№ </w:t>
      </w:r>
      <w:r w:rsidRPr="006B07DE">
        <w:rPr>
          <w:rFonts w:ascii="Times New Roman" w:hAnsi="Times New Roman" w:cs="Times New Roman"/>
          <w:sz w:val="22"/>
          <w:szCs w:val="22"/>
        </w:rPr>
        <w:t xml:space="preserve">1. «4. Финансирование» основного мероприятия «Государственная поддержка проектов местных инициатив граждан» реализация областного закона от 14 декабря 2012 года № 95-оз </w:t>
      </w:r>
      <w:r w:rsidRPr="006B07DE">
        <w:rPr>
          <w:rFonts w:ascii="Times New Roman" w:hAnsi="Times New Roman" w:cs="Times New Roman"/>
          <w:sz w:val="22"/>
          <w:szCs w:val="22"/>
        </w:rPr>
        <w:lastRenderedPageBreak/>
        <w:t>«О содействии развитию на части территорий муниципальных образований Ленинградской области иных форм местного самоуправления» читать в новой р</w:t>
      </w:r>
      <w:r w:rsidR="006B07DE" w:rsidRPr="006B07DE">
        <w:rPr>
          <w:rFonts w:ascii="Times New Roman" w:hAnsi="Times New Roman" w:cs="Times New Roman"/>
          <w:sz w:val="22"/>
          <w:szCs w:val="22"/>
        </w:rPr>
        <w:t>едакции согласно Приложению № 7</w:t>
      </w:r>
      <w:r w:rsidRPr="006B07DE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:rsidR="006230FD" w:rsidRPr="006B07DE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>1.</w:t>
      </w:r>
      <w:r w:rsidR="006B07DE" w:rsidRPr="006B07DE">
        <w:rPr>
          <w:rFonts w:ascii="Times New Roman" w:hAnsi="Times New Roman" w:cs="Times New Roman"/>
          <w:sz w:val="22"/>
          <w:szCs w:val="22"/>
        </w:rPr>
        <w:t>8</w:t>
      </w:r>
      <w:r w:rsidRPr="006B07DE">
        <w:rPr>
          <w:rFonts w:ascii="Times New Roman" w:hAnsi="Times New Roman" w:cs="Times New Roman"/>
          <w:sz w:val="22"/>
          <w:szCs w:val="22"/>
        </w:rPr>
        <w:t xml:space="preserve">.  Приложение № 1 «План мероприятий»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</w:t>
      </w:r>
      <w:r w:rsidR="006B07DE" w:rsidRPr="006B07DE">
        <w:rPr>
          <w:rFonts w:ascii="Times New Roman" w:hAnsi="Times New Roman" w:cs="Times New Roman"/>
          <w:sz w:val="22"/>
          <w:szCs w:val="22"/>
        </w:rPr>
        <w:t>8</w:t>
      </w:r>
      <w:r w:rsidRPr="006B07DE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:rsidR="00A73B99" w:rsidRDefault="00A73B99" w:rsidP="00A73B9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1.9. Раздел № 2</w:t>
      </w:r>
      <w:r w:rsidRPr="006B07DE">
        <w:rPr>
          <w:rFonts w:ascii="Times New Roman" w:hAnsi="Times New Roman" w:cs="Times New Roman"/>
          <w:sz w:val="22"/>
          <w:szCs w:val="22"/>
        </w:rPr>
        <w:t xml:space="preserve">. «2. </w:t>
      </w:r>
      <w:proofErr w:type="gramStart"/>
      <w:r w:rsidRPr="006B07DE">
        <w:rPr>
          <w:rFonts w:ascii="Times New Roman" w:hAnsi="Times New Roman" w:cs="Times New Roman"/>
          <w:sz w:val="22"/>
          <w:szCs w:val="22"/>
        </w:rPr>
        <w:t>Мероприятия и расчет необходимого ресурсного обеспечения» основного мероприятия «Государственная поддержка проектов местных инициатив граждан» реализация областного закона о</w:t>
      </w:r>
      <w:r>
        <w:rPr>
          <w:rFonts w:ascii="Times New Roman" w:hAnsi="Times New Roman" w:cs="Times New Roman"/>
          <w:sz w:val="22"/>
          <w:szCs w:val="22"/>
        </w:rPr>
        <w:t xml:space="preserve">т 12 мая 2015 года № 42-оз </w:t>
      </w:r>
      <w:r w:rsidRPr="006B07DE">
        <w:rPr>
          <w:rFonts w:ascii="Times New Roman" w:hAnsi="Times New Roman" w:cs="Times New Roman"/>
          <w:sz w:val="22"/>
          <w:szCs w:val="22"/>
        </w:rPr>
        <w:t xml:space="preserve">«О содействии развитию </w:t>
      </w:r>
      <w:r>
        <w:rPr>
          <w:rFonts w:ascii="Times New Roman" w:hAnsi="Times New Roman" w:cs="Times New Roman"/>
          <w:sz w:val="22"/>
          <w:szCs w:val="22"/>
        </w:rPr>
        <w:t>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B07DE">
        <w:rPr>
          <w:rFonts w:ascii="Times New Roman" w:hAnsi="Times New Roman" w:cs="Times New Roman"/>
          <w:sz w:val="22"/>
          <w:szCs w:val="22"/>
        </w:rPr>
        <w:t xml:space="preserve">» читать в новой редакции согласно Приложению №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6B07DE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  <w:proofErr w:type="gramEnd"/>
    </w:p>
    <w:p w:rsidR="00A73B99" w:rsidRDefault="00A73B99" w:rsidP="00A73B9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1.10. </w:t>
      </w:r>
      <w:r w:rsidRPr="006B07DE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№ 2. «4</w:t>
      </w:r>
      <w:r w:rsidRPr="006B07DE">
        <w:rPr>
          <w:rFonts w:ascii="Times New Roman" w:hAnsi="Times New Roman" w:cs="Times New Roman"/>
          <w:sz w:val="22"/>
          <w:szCs w:val="22"/>
        </w:rPr>
        <w:t>. Показатели эффективности» основного мероприятия «Государственная поддержка проектов местных инициатив граждан» реализация областного закона о</w:t>
      </w:r>
      <w:r>
        <w:rPr>
          <w:rFonts w:ascii="Times New Roman" w:hAnsi="Times New Roman" w:cs="Times New Roman"/>
          <w:sz w:val="22"/>
          <w:szCs w:val="22"/>
        </w:rPr>
        <w:t xml:space="preserve">т 12 мая 2015 года № 42-оз </w:t>
      </w:r>
      <w:r w:rsidRPr="006B07DE">
        <w:rPr>
          <w:rFonts w:ascii="Times New Roman" w:hAnsi="Times New Roman" w:cs="Times New Roman"/>
          <w:sz w:val="22"/>
          <w:szCs w:val="22"/>
        </w:rPr>
        <w:t xml:space="preserve">«О содействии развитию </w:t>
      </w:r>
      <w:r>
        <w:rPr>
          <w:rFonts w:ascii="Times New Roman" w:hAnsi="Times New Roman" w:cs="Times New Roman"/>
          <w:sz w:val="22"/>
          <w:szCs w:val="22"/>
        </w:rPr>
        <w:t>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B07DE">
        <w:rPr>
          <w:rFonts w:ascii="Times New Roman" w:hAnsi="Times New Roman" w:cs="Times New Roman"/>
          <w:sz w:val="22"/>
          <w:szCs w:val="22"/>
        </w:rPr>
        <w:t xml:space="preserve">» читать в новой редакции согласно Приложению №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6B07DE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:rsidR="00A73B99" w:rsidRDefault="00A73B99" w:rsidP="00A73B9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1.11. </w:t>
      </w:r>
      <w:r w:rsidRPr="006B07DE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№ 2. «5</w:t>
      </w:r>
      <w:r w:rsidRPr="006B07D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Финансирование</w:t>
      </w:r>
      <w:r w:rsidRPr="006B07DE">
        <w:rPr>
          <w:rFonts w:ascii="Times New Roman" w:hAnsi="Times New Roman" w:cs="Times New Roman"/>
          <w:sz w:val="22"/>
          <w:szCs w:val="22"/>
        </w:rPr>
        <w:t>» основного мероприятия «Государственная поддержка проектов местных инициатив граждан» реализация областного закона о</w:t>
      </w:r>
      <w:r>
        <w:rPr>
          <w:rFonts w:ascii="Times New Roman" w:hAnsi="Times New Roman" w:cs="Times New Roman"/>
          <w:sz w:val="22"/>
          <w:szCs w:val="22"/>
        </w:rPr>
        <w:t xml:space="preserve">т 12 мая 2015 года № 42-оз </w:t>
      </w:r>
      <w:r w:rsidRPr="006B07DE">
        <w:rPr>
          <w:rFonts w:ascii="Times New Roman" w:hAnsi="Times New Roman" w:cs="Times New Roman"/>
          <w:sz w:val="22"/>
          <w:szCs w:val="22"/>
        </w:rPr>
        <w:t xml:space="preserve">«О содействии развитию </w:t>
      </w:r>
      <w:r>
        <w:rPr>
          <w:rFonts w:ascii="Times New Roman" w:hAnsi="Times New Roman" w:cs="Times New Roman"/>
          <w:sz w:val="22"/>
          <w:szCs w:val="22"/>
        </w:rPr>
        <w:t>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B07DE">
        <w:rPr>
          <w:rFonts w:ascii="Times New Roman" w:hAnsi="Times New Roman" w:cs="Times New Roman"/>
          <w:sz w:val="22"/>
          <w:szCs w:val="22"/>
        </w:rPr>
        <w:t xml:space="preserve">» читать в новой редакции согласно Приложению №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6B07DE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:rsidR="00A73B99" w:rsidRDefault="00A73B99" w:rsidP="00A73B9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1.12.  </w:t>
      </w:r>
      <w:r w:rsidRPr="006B07DE">
        <w:rPr>
          <w:rFonts w:ascii="Times New Roman" w:hAnsi="Times New Roman" w:cs="Times New Roman"/>
          <w:sz w:val="22"/>
          <w:szCs w:val="22"/>
        </w:rPr>
        <w:t>Приложение № 1 «План мероприятий» основного мероприятия «Государственная поддержка проектов местных инициатив граждан» реализация областного закона о</w:t>
      </w:r>
      <w:r>
        <w:rPr>
          <w:rFonts w:ascii="Times New Roman" w:hAnsi="Times New Roman" w:cs="Times New Roman"/>
          <w:sz w:val="22"/>
          <w:szCs w:val="22"/>
        </w:rPr>
        <w:t xml:space="preserve">т 12 мая 2015 года № 42-оз </w:t>
      </w:r>
      <w:r w:rsidRPr="006B07DE">
        <w:rPr>
          <w:rFonts w:ascii="Times New Roman" w:hAnsi="Times New Roman" w:cs="Times New Roman"/>
          <w:sz w:val="22"/>
          <w:szCs w:val="22"/>
        </w:rPr>
        <w:t xml:space="preserve">«О содействии развитию </w:t>
      </w:r>
      <w:r>
        <w:rPr>
          <w:rFonts w:ascii="Times New Roman" w:hAnsi="Times New Roman" w:cs="Times New Roman"/>
          <w:sz w:val="22"/>
          <w:szCs w:val="22"/>
        </w:rPr>
        <w:t>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B07DE">
        <w:rPr>
          <w:rFonts w:ascii="Times New Roman" w:hAnsi="Times New Roman" w:cs="Times New Roman"/>
          <w:sz w:val="22"/>
          <w:szCs w:val="22"/>
        </w:rPr>
        <w:t xml:space="preserve">» читать в новой редакции согласно Приложению №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6B07DE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:rsidR="006230FD" w:rsidRPr="006B07DE" w:rsidRDefault="006230FD" w:rsidP="006230F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30FD" w:rsidRPr="006B07DE" w:rsidRDefault="006230FD" w:rsidP="006230FD">
      <w:pPr>
        <w:ind w:firstLine="709"/>
        <w:jc w:val="both"/>
        <w:rPr>
          <w:sz w:val="22"/>
          <w:szCs w:val="22"/>
        </w:rPr>
      </w:pPr>
      <w:r w:rsidRPr="006B07DE">
        <w:rPr>
          <w:color w:val="000000"/>
          <w:sz w:val="22"/>
          <w:szCs w:val="22"/>
        </w:rPr>
        <w:t xml:space="preserve">2. </w:t>
      </w:r>
      <w:r w:rsidRPr="006B07DE">
        <w:rPr>
          <w:sz w:val="22"/>
          <w:szCs w:val="22"/>
        </w:rPr>
        <w:t xml:space="preserve">Настоящее постановление вступает в силу со дня официального опубликования в газете «Красная звезда» и на официальном сайте муниципального образования Запорожское сельское поселение в сети Интернет по адресу: </w:t>
      </w:r>
      <w:hyperlink r:id="rId9" w:history="1">
        <w:r w:rsidRPr="006B07DE">
          <w:rPr>
            <w:rStyle w:val="a9"/>
            <w:sz w:val="22"/>
            <w:szCs w:val="22"/>
          </w:rPr>
          <w:t>http://zaporojskoe.spblenobl.ru/</w:t>
        </w:r>
      </w:hyperlink>
      <w:r w:rsidRPr="006B07DE">
        <w:rPr>
          <w:sz w:val="22"/>
          <w:szCs w:val="22"/>
        </w:rPr>
        <w:t>.</w:t>
      </w:r>
    </w:p>
    <w:p w:rsidR="006230FD" w:rsidRPr="006B07DE" w:rsidRDefault="006230FD" w:rsidP="006230FD">
      <w:pPr>
        <w:ind w:firstLine="709"/>
        <w:jc w:val="both"/>
        <w:rPr>
          <w:sz w:val="22"/>
          <w:szCs w:val="22"/>
        </w:rPr>
      </w:pPr>
    </w:p>
    <w:p w:rsidR="006230FD" w:rsidRPr="006B07DE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6B07D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B07DE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возложить на главу  администрации муниципального образования Запорожское сельское поселение Гапоненкова А.В.</w:t>
      </w:r>
    </w:p>
    <w:p w:rsidR="006230FD" w:rsidRPr="006B07DE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30FD" w:rsidRPr="006B07DE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30FD" w:rsidRPr="006B07DE" w:rsidRDefault="006230FD" w:rsidP="006230FD">
      <w:pPr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07DE">
        <w:rPr>
          <w:sz w:val="22"/>
          <w:szCs w:val="22"/>
        </w:rPr>
        <w:t>Глава администрации</w:t>
      </w:r>
      <w:r w:rsidRPr="006B07DE">
        <w:rPr>
          <w:sz w:val="22"/>
          <w:szCs w:val="22"/>
        </w:rPr>
        <w:tab/>
      </w:r>
      <w:r w:rsidRPr="006B07DE">
        <w:rPr>
          <w:sz w:val="22"/>
          <w:szCs w:val="22"/>
        </w:rPr>
        <w:tab/>
      </w:r>
      <w:r w:rsidRPr="006B07DE">
        <w:rPr>
          <w:sz w:val="22"/>
          <w:szCs w:val="22"/>
        </w:rPr>
        <w:tab/>
      </w:r>
      <w:r w:rsidRPr="006B07DE">
        <w:rPr>
          <w:sz w:val="22"/>
          <w:szCs w:val="22"/>
        </w:rPr>
        <w:tab/>
      </w:r>
      <w:r w:rsidRPr="006B07DE">
        <w:rPr>
          <w:sz w:val="22"/>
          <w:szCs w:val="22"/>
        </w:rPr>
        <w:tab/>
      </w:r>
      <w:r w:rsidRPr="006B07DE">
        <w:rPr>
          <w:sz w:val="22"/>
          <w:szCs w:val="22"/>
        </w:rPr>
        <w:tab/>
      </w:r>
      <w:r w:rsidRPr="006B07DE">
        <w:rPr>
          <w:sz w:val="22"/>
          <w:szCs w:val="22"/>
        </w:rPr>
        <w:tab/>
        <w:t xml:space="preserve">                  А.В. Гапоненков </w:t>
      </w: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5E3BE0" w:rsidRDefault="006230FD" w:rsidP="006230FD">
      <w:pPr>
        <w:autoSpaceDE w:val="0"/>
        <w:autoSpaceDN w:val="0"/>
        <w:adjustRightInd w:val="0"/>
        <w:jc w:val="both"/>
      </w:pPr>
    </w:p>
    <w:p w:rsidR="005E3BE0" w:rsidRPr="005E3BE0" w:rsidRDefault="006230FD" w:rsidP="005E3BE0">
      <w:pPr>
        <w:autoSpaceDE w:val="0"/>
        <w:autoSpaceDN w:val="0"/>
        <w:adjustRightInd w:val="0"/>
        <w:jc w:val="both"/>
      </w:pPr>
      <w:proofErr w:type="spellStart"/>
      <w:proofErr w:type="gramStart"/>
      <w:r w:rsidRPr="005E3BE0">
        <w:t>Исп</w:t>
      </w:r>
      <w:proofErr w:type="spellEnd"/>
      <w:proofErr w:type="gramEnd"/>
      <w:r w:rsidRPr="005E3BE0">
        <w:t>: Т.А. Алпатская (813) 79-66-334,</w:t>
      </w:r>
    </w:p>
    <w:p w:rsidR="005E3BE0" w:rsidRPr="005E3BE0" w:rsidRDefault="005E3BE0" w:rsidP="005E3BE0">
      <w:pPr>
        <w:autoSpaceDE w:val="0"/>
        <w:autoSpaceDN w:val="0"/>
        <w:adjustRightInd w:val="0"/>
        <w:jc w:val="both"/>
      </w:pPr>
      <w:r w:rsidRPr="005E3BE0">
        <w:t xml:space="preserve">Разослано: дело – 2, прокуратура – 1 </w:t>
      </w:r>
    </w:p>
    <w:p w:rsidR="00E81D9B" w:rsidRPr="008624FB" w:rsidRDefault="006230FD" w:rsidP="005E3BE0">
      <w:pPr>
        <w:ind w:left="6372" w:hanging="6372"/>
        <w:jc w:val="right"/>
      </w:pPr>
      <w:r w:rsidRPr="006B07DE">
        <w:rPr>
          <w:sz w:val="22"/>
          <w:szCs w:val="22"/>
        </w:rPr>
        <w:br w:type="page"/>
      </w:r>
      <w:r w:rsidR="00E81D9B" w:rsidRPr="008624FB">
        <w:lastRenderedPageBreak/>
        <w:t>Приложение</w:t>
      </w:r>
      <w:r>
        <w:t>№ 1</w:t>
      </w:r>
      <w:r w:rsidR="00E81D9B" w:rsidRPr="008624FB">
        <w:t xml:space="preserve"> </w:t>
      </w:r>
    </w:p>
    <w:p w:rsidR="00E81D9B" w:rsidRPr="008624FB" w:rsidRDefault="00E81D9B" w:rsidP="00766ED5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766ED5">
      <w:pPr>
        <w:jc w:val="right"/>
      </w:pPr>
      <w:r w:rsidRPr="008624FB">
        <w:t xml:space="preserve">МО </w:t>
      </w:r>
      <w:r w:rsidR="004C4F2D">
        <w:t>Запорожское</w:t>
      </w:r>
      <w:r w:rsidRPr="008624FB">
        <w:t xml:space="preserve"> сельское поселение</w:t>
      </w:r>
    </w:p>
    <w:p w:rsidR="002964E6" w:rsidRDefault="00E81D9B" w:rsidP="00766ED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D6678D">
        <w:t xml:space="preserve">от </w:t>
      </w:r>
      <w:r w:rsidR="00BB2CDD" w:rsidRPr="00D6678D">
        <w:t>1</w:t>
      </w:r>
      <w:r w:rsidR="00995641" w:rsidRPr="00D6678D">
        <w:t>5</w:t>
      </w:r>
      <w:r w:rsidR="00AE3E7F" w:rsidRPr="00D6678D">
        <w:t>.</w:t>
      </w:r>
      <w:r w:rsidR="00995641" w:rsidRPr="00D6678D">
        <w:t>05</w:t>
      </w:r>
      <w:r w:rsidR="00AE3E7F" w:rsidRPr="00D6678D">
        <w:t>.</w:t>
      </w:r>
      <w:r w:rsidR="006B08DC" w:rsidRPr="00D6678D">
        <w:t>201</w:t>
      </w:r>
      <w:r w:rsidR="00995641" w:rsidRPr="00D6678D">
        <w:t>7</w:t>
      </w:r>
      <w:r w:rsidR="00994C0E" w:rsidRPr="00D6678D">
        <w:t xml:space="preserve"> года</w:t>
      </w:r>
      <w:r w:rsidRPr="00D6678D">
        <w:t xml:space="preserve">  № </w:t>
      </w:r>
      <w:r w:rsidR="00D6678D" w:rsidRPr="00D6678D">
        <w:t>109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bookmarkStart w:id="0" w:name="YANDEX_6"/>
      <w:bookmarkStart w:id="1" w:name="YANDEX_43"/>
      <w:bookmarkEnd w:id="0"/>
      <w:bookmarkEnd w:id="1"/>
      <w:r w:rsidRPr="00547EF3">
        <w:rPr>
          <w:b/>
          <w:sz w:val="24"/>
          <w:szCs w:val="24"/>
        </w:rPr>
        <w:t>Паспорт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766ED5" w:rsidRPr="00547EF3" w:rsidRDefault="00766ED5" w:rsidP="00766ED5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670599">
        <w:rPr>
          <w:b/>
          <w:sz w:val="24"/>
          <w:szCs w:val="24"/>
        </w:rPr>
        <w:t>7</w:t>
      </w:r>
      <w:r w:rsidRPr="00547EF3">
        <w:rPr>
          <w:b/>
          <w:sz w:val="24"/>
          <w:szCs w:val="24"/>
        </w:rPr>
        <w:t xml:space="preserve"> год»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766ED5" w:rsidRPr="00547EF3" w:rsidTr="00766ED5">
        <w:trPr>
          <w:trHeight w:val="123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547EF3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547EF3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      </w:r>
            <w:r>
              <w:rPr>
                <w:rFonts w:ascii="Times New Roman" w:hAnsi="Times New Roman" w:cs="Times New Roman"/>
              </w:rPr>
              <w:t>7</w:t>
            </w:r>
            <w:r w:rsidRPr="00547E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940BFD" w:rsidP="00940B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="00766ED5" w:rsidRPr="00547EF3">
              <w:rPr>
                <w:rFonts w:ascii="Times New Roman" w:hAnsi="Times New Roman" w:cs="Times New Roman"/>
              </w:rPr>
              <w:t xml:space="preserve">дминистрации МО Запорожское сельское поселение 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547EF3">
              <w:rPr>
                <w:rFonts w:ascii="Times New Roman" w:hAnsi="Times New Roman" w:cs="Times New Roman"/>
              </w:rPr>
              <w:t>предумотрены</w:t>
            </w:r>
            <w:proofErr w:type="spellEnd"/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Администрация МО Запорожское сельское поселение, Правительство Ленинградской области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Областной закон от 14.12.2012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Областной закон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Федеральный закон от 10.01.2002 года № 7-ФЗ "Об охране окружающей среды";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5. Устав муниципального образования Запорожское сельское поселение муниципального образования Приозерский  муниципальный район Ленинградской области;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6.  Решение совета депутатов МО Запорожское сельское поселение от  27.05.2013 года № 127 об утверждении Положения «Об организации деятельности старост, Общественных советов на территории  муниципального образования Запорожское сельское поселение муниципального образования Приозерский муниципальный район Ленинградской области»;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7. Решение совета депутатов МО Запорожское сельское поселение от 24.06.2015 года № 40 об утверждении </w:t>
            </w:r>
            <w:r w:rsidRPr="00547EF3">
              <w:rPr>
                <w:rFonts w:ascii="Times New Roman" w:hAnsi="Times New Roman" w:cs="Times New Roman"/>
              </w:rPr>
              <w:lastRenderedPageBreak/>
              <w:t>Положения 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области».</w:t>
            </w:r>
          </w:p>
        </w:tc>
      </w:tr>
      <w:tr w:rsidR="00766ED5" w:rsidRPr="00547EF3" w:rsidTr="00766ED5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Цели</w:t>
            </w:r>
            <w:bookmarkStart w:id="4" w:name="YANDEX_78"/>
            <w:bookmarkEnd w:id="4"/>
            <w:r w:rsidRPr="00547EF3">
              <w:rPr>
                <w:rFonts w:ascii="Times New Roman" w:hAnsi="Times New Roman" w:cs="Times New Roman"/>
              </w:rPr>
              <w:t xml:space="preserve"> 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Создание комфортных условий жизнедеятельности в сельской местности;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Активизация местного населения в решении вопросов местного значения.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Создание благоприятных условий для эффективного функционирования  института старост на территории поселения;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Совершенствование системы комплексного благоустройства  муниципального образования Запорожское сельское поселение.</w:t>
            </w:r>
          </w:p>
        </w:tc>
      </w:tr>
      <w:tr w:rsidR="00766ED5" w:rsidRPr="00547EF3" w:rsidTr="00766ED5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Задачи</w:t>
            </w:r>
            <w:bookmarkStart w:id="5" w:name="YANDEX_83"/>
            <w:bookmarkEnd w:id="5"/>
            <w:r w:rsidRPr="00547EF3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pacing w:val="2"/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1. Привлечение жителей к участию в решении проблем благоустройства населенных пунктов </w:t>
            </w:r>
            <w:proofErr w:type="gramStart"/>
            <w:r w:rsidRPr="00547EF3">
              <w:rPr>
                <w:sz w:val="24"/>
                <w:szCs w:val="24"/>
              </w:rPr>
              <w:t>на части территории</w:t>
            </w:r>
            <w:proofErr w:type="gramEnd"/>
            <w:r w:rsidRPr="00547EF3">
              <w:rPr>
                <w:sz w:val="24"/>
                <w:szCs w:val="24"/>
              </w:rPr>
              <w:t xml:space="preserve"> административного центра и на части территории муниципального образования Запорожское сельское поселение;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 xml:space="preserve">2. </w:t>
            </w:r>
            <w:r w:rsidRPr="00547EF3">
              <w:rPr>
                <w:spacing w:val="2"/>
              </w:rPr>
              <w:t xml:space="preserve"> Повышение комфортных условий проживания </w:t>
            </w:r>
            <w:proofErr w:type="spellStart"/>
            <w:proofErr w:type="gramStart"/>
            <w:r w:rsidRPr="00547EF3">
              <w:rPr>
                <w:spacing w:val="2"/>
              </w:rPr>
              <w:t>граж</w:t>
            </w:r>
            <w:proofErr w:type="spellEnd"/>
            <w:r w:rsidRPr="00547EF3">
              <w:rPr>
                <w:spacing w:val="2"/>
              </w:rPr>
              <w:t>-дан</w:t>
            </w:r>
            <w:proofErr w:type="gramEnd"/>
            <w:r w:rsidRPr="00547EF3">
              <w:t>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>3.  Благоустройство сельских населенных пунктов;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4.  Ремонт улично-дорожной сети.</w:t>
            </w:r>
          </w:p>
        </w:tc>
      </w:tr>
      <w:tr w:rsidR="00766ED5" w:rsidRPr="00547EF3" w:rsidTr="00766ED5">
        <w:trPr>
          <w:trHeight w:val="2151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011E74" w:rsidRDefault="00766ED5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C149A9" w:rsidRPr="00011E74" w:rsidRDefault="00C149A9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соответствия объектов внешнего благоу</w:t>
            </w:r>
            <w:r w:rsidR="00011E74" w:rsidRPr="00011E74">
              <w:rPr>
                <w:sz w:val="24"/>
                <w:szCs w:val="24"/>
              </w:rPr>
              <w:t>стройства (элементов благоустройства дорог) существующим нормам</w:t>
            </w:r>
            <w:proofErr w:type="gramStart"/>
            <w:r w:rsidR="00011E74" w:rsidRPr="00011E74">
              <w:rPr>
                <w:sz w:val="24"/>
                <w:szCs w:val="24"/>
              </w:rPr>
              <w:t xml:space="preserve"> - %; </w:t>
            </w:r>
            <w:proofErr w:type="gramEnd"/>
          </w:p>
          <w:p w:rsidR="00766ED5" w:rsidRPr="00011E74" w:rsidRDefault="00C149A9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привлечения населения к работам по благоустройству</w:t>
            </w:r>
            <w:proofErr w:type="gramStart"/>
            <w:r w:rsidRPr="00011E74">
              <w:rPr>
                <w:sz w:val="24"/>
                <w:szCs w:val="24"/>
              </w:rPr>
              <w:t xml:space="preserve"> </w:t>
            </w:r>
            <w:r w:rsidR="00766ED5" w:rsidRPr="00011E74">
              <w:rPr>
                <w:sz w:val="24"/>
                <w:szCs w:val="24"/>
              </w:rPr>
              <w:t>- %;</w:t>
            </w:r>
            <w:proofErr w:type="gramEnd"/>
          </w:p>
          <w:p w:rsidR="00766ED5" w:rsidRPr="00011E74" w:rsidRDefault="00766ED5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Доля  дорог, подлежащих ремонту по отношению к общему объему дорог-%</w:t>
            </w:r>
          </w:p>
        </w:tc>
      </w:tr>
      <w:tr w:rsidR="00766ED5" w:rsidRPr="00547EF3" w:rsidTr="00766ED5">
        <w:trPr>
          <w:trHeight w:val="99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07227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707227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70" w:rsidRDefault="00EC7970" w:rsidP="00EC7970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в</w:t>
            </w:r>
            <w:r w:rsidR="00011E74">
              <w:rPr>
                <w:color w:val="000000"/>
                <w:sz w:val="24"/>
                <w:szCs w:val="24"/>
              </w:rPr>
              <w:t xml:space="preserve">нутрипоселковых дорог </w:t>
            </w:r>
            <w:r>
              <w:rPr>
                <w:color w:val="000000"/>
                <w:sz w:val="24"/>
                <w:szCs w:val="24"/>
              </w:rPr>
              <w:t xml:space="preserve"> части территории № 1 </w:t>
            </w:r>
            <w:r w:rsidR="00011E74">
              <w:rPr>
                <w:color w:val="000000"/>
                <w:sz w:val="24"/>
                <w:szCs w:val="24"/>
              </w:rPr>
              <w:t>пос. Запорожское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11E74">
              <w:rPr>
                <w:color w:val="000000"/>
                <w:sz w:val="24"/>
                <w:szCs w:val="24"/>
              </w:rPr>
              <w:t xml:space="preserve"> – </w:t>
            </w:r>
            <w:r w:rsidR="00A73B99">
              <w:rPr>
                <w:color w:val="000000"/>
                <w:sz w:val="24"/>
                <w:szCs w:val="24"/>
              </w:rPr>
              <w:t xml:space="preserve"> 1460</w:t>
            </w:r>
            <w:r w:rsidR="00011E74">
              <w:rPr>
                <w:color w:val="000000"/>
                <w:sz w:val="24"/>
                <w:szCs w:val="24"/>
              </w:rPr>
              <w:t xml:space="preserve"> м</w:t>
            </w:r>
            <w:r w:rsidR="00766ED5" w:rsidRPr="00011E74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7970" w:rsidRDefault="00EC7970" w:rsidP="00EC7970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внутрипоселковых дорог  части террито</w:t>
            </w:r>
            <w:r w:rsidR="00A73B99">
              <w:rPr>
                <w:color w:val="000000"/>
                <w:sz w:val="24"/>
                <w:szCs w:val="24"/>
              </w:rPr>
              <w:t>рии № 2 пос. Запорожское  –  250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Pr="00011E74">
              <w:rPr>
                <w:color w:val="000000"/>
                <w:sz w:val="24"/>
                <w:szCs w:val="24"/>
              </w:rPr>
              <w:t>;</w:t>
            </w:r>
          </w:p>
          <w:p w:rsidR="00766ED5" w:rsidRPr="00011E74" w:rsidRDefault="00EC7970" w:rsidP="00A73B99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A73B99">
              <w:rPr>
                <w:color w:val="000000"/>
                <w:sz w:val="24"/>
                <w:szCs w:val="24"/>
              </w:rPr>
              <w:t xml:space="preserve">Благоустройство внутрипоселковых дорог  пос. Пятиречье  –  </w:t>
            </w:r>
            <w:r w:rsidR="00A73B99" w:rsidRPr="00A73B99">
              <w:rPr>
                <w:color w:val="000000"/>
                <w:sz w:val="24"/>
                <w:szCs w:val="24"/>
              </w:rPr>
              <w:t>1710</w:t>
            </w:r>
            <w:r w:rsidRPr="00A73B99">
              <w:rPr>
                <w:color w:val="000000"/>
                <w:sz w:val="24"/>
                <w:szCs w:val="24"/>
              </w:rPr>
              <w:t xml:space="preserve"> м</w:t>
            </w:r>
            <w:r w:rsidR="00A73B99" w:rsidRPr="00A73B99">
              <w:rPr>
                <w:color w:val="000000"/>
                <w:sz w:val="24"/>
                <w:szCs w:val="24"/>
              </w:rPr>
              <w:t>.</w:t>
            </w:r>
          </w:p>
        </w:tc>
      </w:tr>
      <w:tr w:rsidR="00766ED5" w:rsidRPr="00547EF3" w:rsidTr="00766ED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547EF3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547EF3">
              <w:rPr>
                <w:rFonts w:ascii="Times New Roman" w:hAnsi="Times New Roman" w:cs="Times New Roman"/>
              </w:rPr>
              <w:t>г. – 31.12.201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547EF3">
              <w:rPr>
                <w:rFonts w:ascii="Times New Roman" w:hAnsi="Times New Roman" w:cs="Times New Roman"/>
              </w:rPr>
              <w:t>г.</w:t>
            </w:r>
          </w:p>
        </w:tc>
      </w:tr>
      <w:tr w:rsidR="00766ED5" w:rsidRPr="00547EF3" w:rsidTr="00766ED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7EF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66ED5" w:rsidRPr="00BB6C74" w:rsidRDefault="00766ED5" w:rsidP="00766ED5">
            <w:pPr>
              <w:rPr>
                <w:sz w:val="24"/>
                <w:szCs w:val="24"/>
              </w:rPr>
            </w:pPr>
            <w:r w:rsidRPr="0080703C">
              <w:rPr>
                <w:sz w:val="24"/>
                <w:szCs w:val="24"/>
              </w:rPr>
              <w:t xml:space="preserve">Общий объем бюджетных ассигнований муниципальной программы </w:t>
            </w:r>
            <w:r w:rsidRPr="00BB6C74">
              <w:rPr>
                <w:sz w:val="24"/>
                <w:szCs w:val="24"/>
              </w:rPr>
              <w:t xml:space="preserve">составляет </w:t>
            </w:r>
            <w:r w:rsidR="00940BFD" w:rsidRPr="00F004C3">
              <w:rPr>
                <w:sz w:val="24"/>
                <w:szCs w:val="24"/>
              </w:rPr>
              <w:t>2</w:t>
            </w:r>
            <w:r w:rsidR="00940BFD">
              <w:rPr>
                <w:sz w:val="24"/>
                <w:szCs w:val="24"/>
              </w:rPr>
              <w:t>391,</w:t>
            </w:r>
            <w:r w:rsidR="00F9154D">
              <w:rPr>
                <w:sz w:val="24"/>
                <w:szCs w:val="24"/>
              </w:rPr>
              <w:t>7</w:t>
            </w:r>
            <w:r w:rsidRPr="00BB6C74">
              <w:rPr>
                <w:sz w:val="24"/>
                <w:szCs w:val="24"/>
              </w:rPr>
              <w:t xml:space="preserve"> тыс. руб., в том числе:</w:t>
            </w:r>
          </w:p>
          <w:p w:rsidR="00766ED5" w:rsidRPr="00547EF3" w:rsidRDefault="00766ED5" w:rsidP="00597ED3">
            <w:pPr>
              <w:rPr>
                <w:sz w:val="24"/>
                <w:szCs w:val="24"/>
                <w:highlight w:val="green"/>
              </w:rPr>
            </w:pPr>
            <w:r w:rsidRPr="00BB6C74">
              <w:rPr>
                <w:sz w:val="24"/>
                <w:szCs w:val="24"/>
              </w:rPr>
              <w:t>- местный бюджет – 2</w:t>
            </w:r>
            <w:r w:rsidR="00BB6C74" w:rsidRPr="00BB6C74">
              <w:rPr>
                <w:sz w:val="24"/>
                <w:szCs w:val="24"/>
              </w:rPr>
              <w:t>1</w:t>
            </w:r>
            <w:r w:rsidR="00597ED3">
              <w:rPr>
                <w:sz w:val="24"/>
                <w:szCs w:val="24"/>
              </w:rPr>
              <w:t>8</w:t>
            </w:r>
            <w:r w:rsidRPr="00BB6C74">
              <w:rPr>
                <w:sz w:val="24"/>
                <w:szCs w:val="24"/>
              </w:rPr>
              <w:t>,</w:t>
            </w:r>
            <w:r w:rsidR="00597ED3">
              <w:rPr>
                <w:sz w:val="24"/>
                <w:szCs w:val="24"/>
              </w:rPr>
              <w:t xml:space="preserve">0 </w:t>
            </w:r>
            <w:r w:rsidR="00BB6C74">
              <w:rPr>
                <w:sz w:val="24"/>
                <w:szCs w:val="24"/>
              </w:rPr>
              <w:t xml:space="preserve"> </w:t>
            </w:r>
            <w:r w:rsidRPr="00BB6C74">
              <w:rPr>
                <w:sz w:val="24"/>
                <w:szCs w:val="24"/>
              </w:rPr>
              <w:t>тыс.руб.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80703C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703C">
              <w:rPr>
                <w:rFonts w:ascii="Times New Roman" w:hAnsi="Times New Roman" w:cs="Times New Roman"/>
              </w:rPr>
              <w:t>К окончанию реализации Программы планируется осуществить:</w:t>
            </w:r>
          </w:p>
          <w:p w:rsidR="00766ED5" w:rsidRPr="0080703C" w:rsidRDefault="00EC7970" w:rsidP="00891E4A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891E4A">
              <w:rPr>
                <w:rFonts w:ascii="Times New Roman" w:hAnsi="Times New Roman" w:cs="Times New Roman"/>
              </w:rPr>
              <w:t>Благоустройство вну</w:t>
            </w:r>
            <w:r w:rsidR="00011E74" w:rsidRPr="00891E4A">
              <w:rPr>
                <w:rFonts w:ascii="Times New Roman" w:hAnsi="Times New Roman" w:cs="Times New Roman"/>
              </w:rPr>
              <w:t>трипоселковых дорог пос. Запорожское, пос. Пятиречье</w:t>
            </w:r>
            <w:r w:rsidR="00766ED5" w:rsidRPr="00891E4A">
              <w:rPr>
                <w:rFonts w:ascii="Times New Roman" w:hAnsi="Times New Roman" w:cs="Times New Roman"/>
              </w:rPr>
              <w:t xml:space="preserve"> –</w:t>
            </w:r>
            <w:r w:rsidR="00891E4A" w:rsidRPr="00891E4A">
              <w:rPr>
                <w:rFonts w:ascii="Times New Roman" w:hAnsi="Times New Roman" w:cs="Times New Roman"/>
              </w:rPr>
              <w:t xml:space="preserve"> </w:t>
            </w:r>
            <w:r w:rsidR="006C7469" w:rsidRPr="00891E4A">
              <w:rPr>
                <w:rFonts w:ascii="Times New Roman" w:hAnsi="Times New Roman" w:cs="Times New Roman"/>
              </w:rPr>
              <w:t>3</w:t>
            </w:r>
            <w:r w:rsidR="00BB6C74" w:rsidRPr="00891E4A">
              <w:rPr>
                <w:rFonts w:ascii="Times New Roman" w:hAnsi="Times New Roman" w:cs="Times New Roman"/>
              </w:rPr>
              <w:t xml:space="preserve"> </w:t>
            </w:r>
            <w:r w:rsidR="006C7469" w:rsidRPr="00891E4A">
              <w:rPr>
                <w:rFonts w:ascii="Times New Roman" w:hAnsi="Times New Roman" w:cs="Times New Roman"/>
              </w:rPr>
              <w:t>42</w:t>
            </w:r>
            <w:r w:rsidR="00BB6C74" w:rsidRPr="00891E4A">
              <w:rPr>
                <w:rFonts w:ascii="Times New Roman" w:hAnsi="Times New Roman" w:cs="Times New Roman"/>
              </w:rPr>
              <w:t>0</w:t>
            </w:r>
            <w:r w:rsidR="00011E74" w:rsidRPr="00891E4A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7EF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 </w:t>
            </w:r>
            <w:bookmarkStart w:id="9" w:name="YANDEX_88"/>
            <w:bookmarkEnd w:id="9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 муниципальной  </w:t>
            </w:r>
            <w:bookmarkStart w:id="10" w:name="YANDEX_89"/>
            <w:bookmarkEnd w:id="10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 программы  «Устойчивое общественное развитие  в муниципальном образовании Запорожское сельское поселение в 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году».</w:t>
            </w:r>
          </w:p>
          <w:p w:rsidR="00766ED5" w:rsidRPr="00672BE8" w:rsidRDefault="00766ED5" w:rsidP="00766ED5">
            <w:r w:rsidRPr="00672BE8">
              <w:t>Раздел 1.  Общая характеристика сферы реализации муниципальной программы, в том числе, формулировки основных проблем в указанной сфере и прогноз ее развития. 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2. Основные цели и задачи, показатели (индикаторы), конечные результаты, сроки и этапы реализации муниципальной </w:t>
            </w:r>
            <w:bookmarkStart w:id="11" w:name="YANDEX_94"/>
            <w:bookmarkEnd w:id="11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 программы</w:t>
            </w:r>
            <w:bookmarkStart w:id="12" w:name="YANDEX_95"/>
            <w:bookmarkStart w:id="13" w:name="YANDEX_97"/>
            <w:bookmarkEnd w:id="12"/>
            <w:bookmarkEnd w:id="13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3. Перечень групп программных мероприятий.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4. Объемы, источники финансирования.</w:t>
            </w:r>
          </w:p>
          <w:p w:rsidR="00766ED5" w:rsidRPr="00672BE8" w:rsidRDefault="00766ED5" w:rsidP="00766ED5">
            <w:pPr>
              <w:spacing w:before="21"/>
              <w:rPr>
                <w:spacing w:val="2"/>
                <w:lang w:eastAsia="ar-SA"/>
              </w:rPr>
            </w:pPr>
            <w:r w:rsidRPr="00672BE8">
              <w:t xml:space="preserve">Раздел 5. </w:t>
            </w:r>
            <w:r w:rsidRPr="00672BE8">
              <w:rPr>
                <w:spacing w:val="2"/>
                <w:lang w:eastAsia="ar-SA"/>
              </w:rPr>
              <w:t xml:space="preserve"> Ожидаемые результаты реализации программы.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4" w:name="YANDEX_101"/>
            <w:bookmarkEnd w:id="14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программы</w:t>
            </w:r>
            <w:bookmarkStart w:id="15" w:name="YANDEX_102"/>
            <w:bookmarkEnd w:id="15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7. Срок реализации Программы.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8. Система управления Программой.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Раздел 9. Расходы на реализацию 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приозерский</w:t>
            </w:r>
            <w:proofErr w:type="spellEnd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муниципальный район Ленинградской области на 201</w:t>
            </w:r>
            <w:r w:rsidR="00BB6C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год».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10. План реализации </w:t>
            </w:r>
            <w:r w:rsidRPr="00672BE8">
              <w:rPr>
                <w:sz w:val="20"/>
                <w:szCs w:val="20"/>
              </w:rPr>
              <w:t xml:space="preserve"> 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приозерский</w:t>
            </w:r>
            <w:proofErr w:type="spellEnd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муниципальный район Ленинградской области на 201</w:t>
            </w:r>
            <w:r w:rsidR="00BB6C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год».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11. Целевые показатели</w:t>
            </w:r>
            <w:r w:rsidRPr="00672BE8">
              <w:rPr>
                <w:sz w:val="20"/>
                <w:szCs w:val="20"/>
              </w:rPr>
              <w:t xml:space="preserve"> 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приозерский</w:t>
            </w:r>
            <w:proofErr w:type="spellEnd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муниципальный район Ленинградской области на 201</w:t>
            </w:r>
            <w:r w:rsidR="00BB6C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год». 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6" w:name="YANDEX_104"/>
            <w:bookmarkEnd w:id="16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 </w:t>
            </w:r>
            <w:bookmarkStart w:id="17" w:name="YANDEX_105"/>
            <w:bookmarkEnd w:id="17"/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Программы:</w:t>
            </w:r>
          </w:p>
          <w:p w:rsidR="00766ED5" w:rsidRPr="00672BE8" w:rsidRDefault="00766ED5" w:rsidP="00766E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2BE8">
              <w:t xml:space="preserve">Раздел № 1. </w:t>
            </w:r>
            <w:r w:rsidRPr="00672BE8">
              <w:rPr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766ED5" w:rsidRPr="00672BE8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соответствии с областным законом  № 95-оз</w:t>
            </w:r>
          </w:p>
          <w:p w:rsidR="00766ED5" w:rsidRPr="00672BE8" w:rsidRDefault="00766ED5" w:rsidP="00766E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2BE8">
              <w:t xml:space="preserve">Раздел № 2. </w:t>
            </w:r>
            <w:r w:rsidRPr="00672BE8">
              <w:rPr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2BE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соответствии с областным законом  № 42-оз</w:t>
            </w:r>
          </w:p>
        </w:tc>
      </w:tr>
    </w:tbl>
    <w:p w:rsidR="002F6E83" w:rsidRPr="00547EF3" w:rsidRDefault="002F6E83" w:rsidP="00591DF1">
      <w:pPr>
        <w:ind w:firstLine="709"/>
        <w:jc w:val="both"/>
        <w:rPr>
          <w:b/>
          <w:sz w:val="24"/>
          <w:szCs w:val="24"/>
        </w:rPr>
      </w:pPr>
    </w:p>
    <w:p w:rsidR="006B0F73" w:rsidRDefault="006B0F73" w:rsidP="00592B40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30FD" w:rsidRPr="008624FB" w:rsidRDefault="006230FD" w:rsidP="006230FD">
      <w:pPr>
        <w:ind w:left="6372" w:firstLine="708"/>
        <w:jc w:val="right"/>
      </w:pPr>
      <w:r w:rsidRPr="008624FB">
        <w:lastRenderedPageBreak/>
        <w:t>Приложение</w:t>
      </w:r>
      <w:r>
        <w:t>№ 2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230FD" w:rsidRDefault="006230FD" w:rsidP="00D6678D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3711A2" w:rsidRPr="00547EF3" w:rsidRDefault="003711A2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  <w:b/>
          <w:color w:val="auto"/>
        </w:rPr>
        <w:t xml:space="preserve">Раздел 3. Перечень групп </w:t>
      </w:r>
      <w:r w:rsidR="0088267F" w:rsidRPr="00547EF3">
        <w:rPr>
          <w:rFonts w:ascii="Times New Roman" w:hAnsi="Times New Roman" w:cs="Times New Roman"/>
          <w:b/>
          <w:color w:val="auto"/>
        </w:rPr>
        <w:t>программных мер</w:t>
      </w:r>
      <w:r w:rsidRPr="00547EF3">
        <w:rPr>
          <w:rFonts w:ascii="Times New Roman" w:hAnsi="Times New Roman" w:cs="Times New Roman"/>
          <w:b/>
          <w:color w:val="auto"/>
        </w:rPr>
        <w:t>оприятий</w:t>
      </w:r>
    </w:p>
    <w:p w:rsidR="003711A2" w:rsidRPr="00547EF3" w:rsidRDefault="003711A2" w:rsidP="006B0F73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</w:rPr>
        <w:t xml:space="preserve">Для реализации поставленных целей и решения задач программы предусмотрено выполнение следующих мероприятий в рамках муниципальной подпрограммы "Создание условий для эффективного выполнения органами местного самоуправления своих полномочий": </w:t>
      </w:r>
    </w:p>
    <w:p w:rsidR="007F2F31" w:rsidRPr="00547EF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1. Основное мероприятие "Государственная поддержка проектов местных инициатив граждан";</w:t>
      </w:r>
    </w:p>
    <w:p w:rsidR="003711A2" w:rsidRPr="006B0F7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В рамках основного мероприятия "Государственная поддержка </w:t>
      </w:r>
      <w:r w:rsidR="006B0F73">
        <w:rPr>
          <w:sz w:val="24"/>
          <w:szCs w:val="24"/>
        </w:rPr>
        <w:t xml:space="preserve">проектов местных инициатив </w:t>
      </w:r>
      <w:r w:rsidRPr="006B0F73">
        <w:rPr>
          <w:sz w:val="24"/>
          <w:szCs w:val="24"/>
        </w:rPr>
        <w:t>граждан" запланировано выполнение следующих мероприятий:</w:t>
      </w:r>
    </w:p>
    <w:p w:rsidR="007F2F31" w:rsidRPr="00B151CB" w:rsidRDefault="007F2F31" w:rsidP="006B0F73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B2CDD" w:rsidRPr="00B151CB">
        <w:rPr>
          <w:sz w:val="22"/>
          <w:szCs w:val="22"/>
        </w:rPr>
        <w:t>Благоустройство внутрипоселковых дорог части территории № 1 пос. Запорожское: ремонт, подсыпка, планировка по ул. Полянная</w:t>
      </w:r>
      <w:r w:rsidR="00891E4A">
        <w:rPr>
          <w:sz w:val="22"/>
          <w:szCs w:val="22"/>
        </w:rPr>
        <w:t xml:space="preserve"> (710 м),</w:t>
      </w:r>
      <w:r w:rsidR="00BB2CDD" w:rsidRPr="00B151CB">
        <w:rPr>
          <w:sz w:val="22"/>
          <w:szCs w:val="22"/>
        </w:rPr>
        <w:t xml:space="preserve">  пер. Псковский </w:t>
      </w:r>
      <w:r w:rsidR="00891E4A">
        <w:rPr>
          <w:sz w:val="22"/>
          <w:szCs w:val="22"/>
        </w:rPr>
        <w:t xml:space="preserve">(325 </w:t>
      </w:r>
      <w:r w:rsidR="00BB2CDD" w:rsidRPr="00B151CB">
        <w:rPr>
          <w:sz w:val="22"/>
          <w:szCs w:val="22"/>
        </w:rPr>
        <w:t>м</w:t>
      </w:r>
      <w:r w:rsidR="00891E4A">
        <w:rPr>
          <w:sz w:val="22"/>
          <w:szCs w:val="22"/>
        </w:rPr>
        <w:t>), ул. Новгородская (224 м), ул. Молодежная (201 м) – 1460 м</w:t>
      </w:r>
      <w:r w:rsidRPr="00B151CB">
        <w:rPr>
          <w:sz w:val="22"/>
          <w:szCs w:val="22"/>
        </w:rPr>
        <w:t>;</w:t>
      </w:r>
    </w:p>
    <w:p w:rsidR="006C7469" w:rsidRPr="00B151CB" w:rsidRDefault="007F2F31" w:rsidP="006C7469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724E9" w:rsidRPr="00B151CB">
        <w:rPr>
          <w:sz w:val="22"/>
          <w:szCs w:val="22"/>
        </w:rPr>
        <w:t>Благоустройство внутрипоселковых дорог части территории № 2 пос. Запорожское: ремонт, подсыпка, планировка</w:t>
      </w:r>
      <w:proofErr w:type="gramStart"/>
      <w:r w:rsidR="00B724E9" w:rsidRPr="00B151CB">
        <w:rPr>
          <w:sz w:val="22"/>
          <w:szCs w:val="22"/>
        </w:rPr>
        <w:t xml:space="preserve"> Г</w:t>
      </w:r>
      <w:proofErr w:type="gramEnd"/>
      <w:r w:rsidR="00B724E9" w:rsidRPr="00B151CB">
        <w:rPr>
          <w:sz w:val="22"/>
          <w:szCs w:val="22"/>
        </w:rPr>
        <w:t>лох у домов 61, 62, с 71 по 94, от остановки до дома № 17</w:t>
      </w:r>
      <w:r w:rsidR="00EC7970" w:rsidRPr="00B151CB">
        <w:rPr>
          <w:color w:val="000000"/>
          <w:sz w:val="22"/>
          <w:szCs w:val="22"/>
        </w:rPr>
        <w:t xml:space="preserve"> </w:t>
      </w:r>
      <w:r w:rsidR="00710DF9" w:rsidRPr="00B151CB">
        <w:rPr>
          <w:color w:val="000000"/>
          <w:sz w:val="22"/>
          <w:szCs w:val="22"/>
        </w:rPr>
        <w:t xml:space="preserve"> – </w:t>
      </w:r>
      <w:r w:rsidR="00891E4A">
        <w:rPr>
          <w:color w:val="000000"/>
          <w:sz w:val="22"/>
          <w:szCs w:val="22"/>
        </w:rPr>
        <w:t>250</w:t>
      </w:r>
      <w:r w:rsidR="00710DF9" w:rsidRPr="00B151CB">
        <w:rPr>
          <w:color w:val="000000"/>
          <w:sz w:val="22"/>
          <w:szCs w:val="22"/>
        </w:rPr>
        <w:t xml:space="preserve"> м</w:t>
      </w:r>
      <w:r w:rsidR="006C7469" w:rsidRPr="00B151CB">
        <w:rPr>
          <w:sz w:val="22"/>
          <w:szCs w:val="22"/>
        </w:rPr>
        <w:t>;</w:t>
      </w:r>
    </w:p>
    <w:p w:rsidR="0088267F" w:rsidRPr="00891E4A" w:rsidRDefault="006C7469" w:rsidP="006C7469">
      <w:pPr>
        <w:tabs>
          <w:tab w:val="left" w:pos="288"/>
        </w:tabs>
        <w:ind w:firstLine="709"/>
        <w:jc w:val="both"/>
        <w:rPr>
          <w:sz w:val="22"/>
          <w:szCs w:val="22"/>
        </w:rPr>
      </w:pPr>
      <w:proofErr w:type="gramStart"/>
      <w:r w:rsidRPr="00891E4A">
        <w:rPr>
          <w:sz w:val="22"/>
          <w:szCs w:val="22"/>
        </w:rPr>
        <w:t xml:space="preserve">- </w:t>
      </w:r>
      <w:r w:rsidR="00B151CB" w:rsidRPr="00891E4A">
        <w:rPr>
          <w:color w:val="000000"/>
          <w:sz w:val="22"/>
          <w:szCs w:val="22"/>
        </w:rPr>
        <w:t>Благоустройство дорог пос. Пятиречье</w:t>
      </w:r>
      <w:r w:rsidR="00891E4A">
        <w:rPr>
          <w:color w:val="000000"/>
          <w:sz w:val="22"/>
          <w:szCs w:val="22"/>
        </w:rPr>
        <w:t xml:space="preserve"> по ул. Полевая (152 м), проезд между ул. Полевой и ул. Центральной (210 м), проезд между ул. Денисовской и ул. Ярославской (206 м), ул. Антонины Нефедовой (1142 м)</w:t>
      </w:r>
      <w:r w:rsidR="00B151CB" w:rsidRPr="00891E4A">
        <w:rPr>
          <w:color w:val="000000"/>
          <w:sz w:val="22"/>
          <w:szCs w:val="22"/>
        </w:rPr>
        <w:t>: ремонт, подсыпка</w:t>
      </w:r>
      <w:r w:rsidR="00891E4A">
        <w:rPr>
          <w:color w:val="000000"/>
          <w:sz w:val="22"/>
          <w:szCs w:val="22"/>
        </w:rPr>
        <w:t>, планировка – 1710</w:t>
      </w:r>
      <w:r w:rsidR="00B151CB" w:rsidRPr="00891E4A">
        <w:rPr>
          <w:color w:val="000000"/>
          <w:sz w:val="22"/>
          <w:szCs w:val="22"/>
        </w:rPr>
        <w:t xml:space="preserve"> м</w:t>
      </w:r>
      <w:r w:rsidR="00891E4A">
        <w:rPr>
          <w:color w:val="000000"/>
          <w:sz w:val="22"/>
          <w:szCs w:val="22"/>
        </w:rPr>
        <w:t>.</w:t>
      </w:r>
      <w:proofErr w:type="gramEnd"/>
    </w:p>
    <w:p w:rsidR="00EC7970" w:rsidRPr="00B151CB" w:rsidRDefault="00EC7970" w:rsidP="006C7469">
      <w:pPr>
        <w:tabs>
          <w:tab w:val="left" w:pos="288"/>
        </w:tabs>
        <w:ind w:firstLine="709"/>
        <w:jc w:val="both"/>
        <w:rPr>
          <w:sz w:val="22"/>
          <w:szCs w:val="22"/>
          <w:lang w:eastAsia="en-US"/>
        </w:rPr>
      </w:pPr>
    </w:p>
    <w:p w:rsidR="00254A2A" w:rsidRPr="00547EF3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3711A2" w:rsidRPr="004F786C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 </w:t>
      </w:r>
    </w:p>
    <w:p w:rsidR="003711A2" w:rsidRPr="004F786C" w:rsidRDefault="003711A2" w:rsidP="003711A2">
      <w:pPr>
        <w:rPr>
          <w:sz w:val="24"/>
          <w:szCs w:val="24"/>
        </w:rPr>
        <w:sectPr w:rsidR="003711A2" w:rsidRPr="004F786C">
          <w:pgSz w:w="11906" w:h="16838"/>
          <w:pgMar w:top="425" w:right="567" w:bottom="284" w:left="1418" w:header="720" w:footer="720" w:gutter="0"/>
          <w:cols w:space="720"/>
          <w:docGrid w:linePitch="600" w:charSpace="36864"/>
        </w:sectPr>
      </w:pPr>
    </w:p>
    <w:p w:rsidR="006230FD" w:rsidRPr="008624FB" w:rsidRDefault="006230FD" w:rsidP="006230FD">
      <w:pPr>
        <w:ind w:left="6372" w:firstLine="708"/>
        <w:jc w:val="right"/>
      </w:pPr>
      <w:r w:rsidRPr="008624FB">
        <w:lastRenderedPageBreak/>
        <w:t>Приложение</w:t>
      </w:r>
      <w:r>
        <w:t>№ 3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230FD" w:rsidRDefault="006230FD" w:rsidP="006230F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6230FD" w:rsidRDefault="006230FD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 xml:space="preserve">10. План реализации </w:t>
      </w:r>
    </w:p>
    <w:p w:rsidR="003711A2" w:rsidRPr="004F786C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</w:t>
      </w:r>
      <w:r w:rsidR="006B07DE">
        <w:rPr>
          <w:b/>
          <w:sz w:val="24"/>
          <w:szCs w:val="24"/>
        </w:rPr>
        <w:t>он Ленинградской области на 2017</w:t>
      </w:r>
      <w:r w:rsidRPr="004F786C">
        <w:rPr>
          <w:b/>
          <w:sz w:val="24"/>
          <w:szCs w:val="24"/>
        </w:rPr>
        <w:t xml:space="preserve"> год»</w:t>
      </w: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17008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843"/>
        <w:gridCol w:w="1134"/>
        <w:gridCol w:w="1174"/>
        <w:gridCol w:w="2191"/>
        <w:gridCol w:w="1265"/>
        <w:gridCol w:w="1146"/>
        <w:gridCol w:w="1045"/>
        <w:gridCol w:w="1030"/>
      </w:tblGrid>
      <w:tr w:rsidR="003711A2" w:rsidRPr="004F786C" w:rsidTr="00B13BA1">
        <w:trPr>
          <w:trHeight w:val="70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99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rPr>
          <w:trHeight w:val="100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7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8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9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 w:rsidR="004B4199"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</w:t>
            </w:r>
            <w:r w:rsidR="00597E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D3">
              <w:rPr>
                <w:rFonts w:ascii="Times New Roman" w:hAnsi="Times New Roman" w:cs="Times New Roman"/>
              </w:rPr>
              <w:t>18</w:t>
            </w:r>
            <w:r w:rsidR="00920E15">
              <w:rPr>
                <w:rFonts w:ascii="Times New Roman" w:hAnsi="Times New Roman" w:cs="Times New Roman"/>
              </w:rPr>
              <w:t>,</w:t>
            </w:r>
            <w:r w:rsidR="00597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 xml:space="preserve">Основное мероприятие "Государственная поддержка проектов местных инициатив граждан"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</w:t>
            </w:r>
            <w:r w:rsidR="00597E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D3">
              <w:rPr>
                <w:rFonts w:ascii="Times New Roman" w:hAnsi="Times New Roman" w:cs="Times New Roman"/>
              </w:rPr>
              <w:t>18</w:t>
            </w:r>
            <w:r w:rsidR="00920E15">
              <w:rPr>
                <w:rFonts w:ascii="Times New Roman" w:hAnsi="Times New Roman" w:cs="Times New Roman"/>
              </w:rPr>
              <w:t>,</w:t>
            </w:r>
            <w:r w:rsidR="00597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891E4A" w:rsidP="00891E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1E4A">
              <w:rPr>
                <w:rFonts w:ascii="Times New Roman" w:hAnsi="Times New Roman" w:cs="Times New Roman"/>
              </w:rPr>
              <w:t>Благоустройство дорог пос. Пятиречье по ул. Полевая (152 м), проезд между ул. Полевой и ул. Центральной (210 м), проезд между ул. Денисовской и ул. Ярославской (206 м), ул. Антонины Нефедовой (1142 м): ремонт</w:t>
            </w:r>
            <w:r>
              <w:rPr>
                <w:rFonts w:ascii="Times New Roman" w:hAnsi="Times New Roman" w:cs="Times New Roman"/>
              </w:rPr>
              <w:t>, подсыпка, планировка – 1710 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597ED3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  <w:r w:rsidR="00891E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597ED3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891E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E66B9A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891E4A" w:rsidP="009A36A9">
            <w:pPr>
              <w:pStyle w:val="ConsPlusCell"/>
              <w:rPr>
                <w:rFonts w:ascii="Times New Roman" w:hAnsi="Times New Roman" w:cs="Times New Roman"/>
              </w:rPr>
            </w:pPr>
            <w:r w:rsidRPr="00891E4A">
              <w:rPr>
                <w:rFonts w:ascii="Times New Roman" w:hAnsi="Times New Roman" w:cs="Times New Roman"/>
                <w:color w:val="000000"/>
              </w:rPr>
              <w:t xml:space="preserve">Благоустройство внутрипоселковых дорог части территории № 1 пос. Запорожское: ремонт, подсыпка, планировка по ул. Полянная (710 м),  пер. Псковский (325 м), </w:t>
            </w:r>
            <w:bookmarkStart w:id="18" w:name="_GoBack"/>
            <w:r w:rsidRPr="00891E4A">
              <w:rPr>
                <w:rFonts w:ascii="Times New Roman" w:hAnsi="Times New Roman" w:cs="Times New Roman"/>
                <w:color w:val="000000"/>
              </w:rPr>
              <w:t>ул. Новгородская (224 м), ул. Молодежная (201 м) – 1460 м</w:t>
            </w:r>
            <w:bookmarkEnd w:id="1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920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920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rPr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597ED3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597ED3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B724E9" w:rsidP="009A36A9">
            <w:pPr>
              <w:pStyle w:val="ConsPlusCell"/>
              <w:rPr>
                <w:rFonts w:ascii="Times New Roman" w:hAnsi="Times New Roman" w:cs="Times New Roman"/>
              </w:rPr>
            </w:pPr>
            <w:r w:rsidRPr="00B724E9">
              <w:rPr>
                <w:rFonts w:ascii="Times New Roman" w:hAnsi="Times New Roman" w:cs="Times New Roman"/>
                <w:color w:val="000000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B724E9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End"/>
            <w:r w:rsidRPr="00B724E9">
              <w:rPr>
                <w:rFonts w:ascii="Times New Roman" w:hAnsi="Times New Roman" w:cs="Times New Roman"/>
                <w:color w:val="000000"/>
              </w:rPr>
              <w:t>лох у домов 61, 62, с 71 по 94, от остановки до дома № 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1E4A">
              <w:rPr>
                <w:rFonts w:ascii="Times New Roman" w:hAnsi="Times New Roman" w:cs="Times New Roman"/>
                <w:color w:val="000000"/>
              </w:rPr>
              <w:t>250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rPr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597ED3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E45E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597ED3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  <w:tr w:rsidR="00EC797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3E4A41">
            <w:pPr>
              <w:snapToGrid w:val="0"/>
            </w:pP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3711A2" w:rsidRPr="0000722C" w:rsidRDefault="003711A2" w:rsidP="003711A2">
      <w:pPr>
        <w:pStyle w:val="a6"/>
        <w:jc w:val="right"/>
        <w:rPr>
          <w:rFonts w:ascii="Times New Roman" w:hAnsi="Times New Roman" w:cs="Times New Roman"/>
          <w:b/>
        </w:rPr>
      </w:pPr>
    </w:p>
    <w:p w:rsidR="006230FD" w:rsidRPr="008624FB" w:rsidRDefault="006230FD" w:rsidP="006230FD">
      <w:pPr>
        <w:ind w:left="6372" w:firstLine="708"/>
        <w:jc w:val="right"/>
      </w:pPr>
      <w:r w:rsidRPr="008624FB">
        <w:t>Приложение</w:t>
      </w:r>
      <w:r>
        <w:t>№ 4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230FD" w:rsidRDefault="006230FD" w:rsidP="006230F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6230FD" w:rsidRDefault="006230FD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11. Целевые показатели</w:t>
      </w:r>
    </w:p>
    <w:p w:rsidR="003711A2" w:rsidRPr="00FC012B" w:rsidRDefault="00FC012B" w:rsidP="00FC012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3711A2" w:rsidRPr="004F786C">
        <w:rPr>
          <w:b/>
          <w:sz w:val="24"/>
          <w:szCs w:val="24"/>
        </w:rPr>
        <w:t>«Устойчивое обществен</w:t>
      </w:r>
      <w:r>
        <w:rPr>
          <w:b/>
          <w:sz w:val="24"/>
          <w:szCs w:val="24"/>
        </w:rPr>
        <w:t xml:space="preserve">ное развитие </w:t>
      </w:r>
      <w:r w:rsidR="003E4A41" w:rsidRPr="004F786C">
        <w:rPr>
          <w:b/>
          <w:sz w:val="24"/>
          <w:szCs w:val="24"/>
        </w:rPr>
        <w:t xml:space="preserve">в муниципальном  образовании </w:t>
      </w:r>
      <w:r w:rsidR="004C4F2D" w:rsidRPr="004F786C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  <w:r w:rsidR="003711A2" w:rsidRPr="004F786C">
        <w:rPr>
          <w:b/>
          <w:sz w:val="24"/>
          <w:szCs w:val="24"/>
        </w:rPr>
        <w:t>поселение муниципа</w:t>
      </w:r>
      <w:r>
        <w:rPr>
          <w:b/>
          <w:sz w:val="24"/>
          <w:szCs w:val="24"/>
        </w:rPr>
        <w:t xml:space="preserve">льного образования Приозерский </w:t>
      </w:r>
      <w:r w:rsidR="003711A2" w:rsidRPr="004F786C">
        <w:rPr>
          <w:b/>
          <w:sz w:val="24"/>
          <w:szCs w:val="24"/>
        </w:rPr>
        <w:t>муниципальный район Ленинградской области на 201</w:t>
      </w:r>
      <w:r w:rsidR="00920E15">
        <w:rPr>
          <w:b/>
          <w:sz w:val="24"/>
          <w:szCs w:val="24"/>
        </w:rPr>
        <w:t>7</w:t>
      </w:r>
      <w:r w:rsidR="003711A2" w:rsidRPr="004F786C">
        <w:rPr>
          <w:b/>
          <w:sz w:val="24"/>
          <w:szCs w:val="24"/>
        </w:rPr>
        <w:t xml:space="preserve"> год»  </w:t>
      </w:r>
    </w:p>
    <w:p w:rsidR="003711A2" w:rsidRPr="0000722C" w:rsidRDefault="003711A2" w:rsidP="003711A2">
      <w:pPr>
        <w:widowControl w:val="0"/>
        <w:autoSpaceDE w:val="0"/>
        <w:jc w:val="center"/>
      </w:pPr>
    </w:p>
    <w:tbl>
      <w:tblPr>
        <w:tblW w:w="1008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3711A2" w:rsidRPr="0000722C" w:rsidTr="003E4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по итогам 201</w:t>
            </w:r>
            <w:r w:rsidR="002875BC">
              <w:rPr>
                <w:sz w:val="18"/>
                <w:szCs w:val="18"/>
              </w:rPr>
              <w:t>7</w:t>
            </w:r>
            <w:r w:rsidRPr="0000722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2875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2875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"Государственная поддержка проектов местных инициатив граждан"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891E4A" w:rsidP="009A36A9">
            <w:pPr>
              <w:jc w:val="both"/>
            </w:pPr>
            <w:proofErr w:type="gramStart"/>
            <w:r w:rsidRPr="00891E4A">
              <w:t>Благоустройство дорог пос. Пятиречье по ул. Полевая (152 м), проезд между ул. Полевой и ул. Центральной (210 м), проезд между ул. Денисовской и ул. Ярославской (206 м), ул. Антонины Нефедовой (1142 м): ремонт</w:t>
            </w:r>
            <w:r>
              <w:t>, подсыпка, планировка – 1710 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D6EF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891E4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FC644D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891E4A" w:rsidP="002875BC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891E4A">
              <w:rPr>
                <w:color w:val="000000"/>
              </w:rPr>
              <w:t>Благоустройство внутрипоселковых дорог части территории № 1 пос. Запорожское: ремонт, подсыпка, планировка по ул. Полянная (710 м),  пер. Псковский (325 м), ул. Новгородская (224 м), ул. Молодежная (201 м) – 1460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56F7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891E4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</w:tr>
      <w:tr w:rsidR="009A36A9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0722C" w:rsidRDefault="009A36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710DF9" w:rsidRDefault="00B724E9" w:rsidP="009A36A9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AF0C79">
              <w:rPr>
                <w:sz w:val="22"/>
                <w:szCs w:val="22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AF0C79">
              <w:rPr>
                <w:sz w:val="22"/>
                <w:szCs w:val="22"/>
              </w:rPr>
              <w:t xml:space="preserve"> Г</w:t>
            </w:r>
            <w:proofErr w:type="gramEnd"/>
            <w:r w:rsidRPr="00AF0C79">
              <w:rPr>
                <w:sz w:val="22"/>
                <w:szCs w:val="22"/>
              </w:rPr>
              <w:t>лох у домов 61, 62, с 71 по 94, от остановки до дома №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Default="009A36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Default="00891E4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</w:tr>
    </w:tbl>
    <w:p w:rsidR="003711A2" w:rsidRPr="0000722C" w:rsidRDefault="003711A2" w:rsidP="003711A2">
      <w:pPr>
        <w:spacing w:before="280"/>
        <w:rPr>
          <w:b/>
          <w:bCs/>
          <w:kern w:val="1"/>
          <w:sz w:val="21"/>
          <w:szCs w:val="21"/>
        </w:rPr>
      </w:pPr>
    </w:p>
    <w:p w:rsidR="003711A2" w:rsidRDefault="003711A2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Pr="0000722C" w:rsidRDefault="008A4179" w:rsidP="003711A2">
      <w:pPr>
        <w:jc w:val="center"/>
        <w:rPr>
          <w:b/>
          <w:sz w:val="24"/>
          <w:szCs w:val="24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2501CB" w:rsidRDefault="002501CB" w:rsidP="008A417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6B07DE" w:rsidRPr="008624FB" w:rsidRDefault="006B07DE" w:rsidP="006B07DE">
      <w:pPr>
        <w:ind w:left="6372" w:firstLine="708"/>
        <w:jc w:val="right"/>
      </w:pPr>
      <w:r w:rsidRPr="008624FB">
        <w:lastRenderedPageBreak/>
        <w:t>Приложение</w:t>
      </w:r>
      <w:r>
        <w:t>№ 5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3711A2" w:rsidRPr="00085A2D" w:rsidRDefault="006B07DE" w:rsidP="006B07DE">
      <w:pPr>
        <w:autoSpaceDE w:val="0"/>
        <w:ind w:firstLine="624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3711A2" w:rsidRPr="00085A2D" w:rsidRDefault="003711A2" w:rsidP="00085A2D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3711A2" w:rsidRPr="00085A2D" w:rsidRDefault="00D6678D" w:rsidP="00085A2D">
      <w:pPr>
        <w:autoSpaceDE w:val="0"/>
        <w:ind w:firstLine="709"/>
        <w:jc w:val="both"/>
        <w:rPr>
          <w:sz w:val="24"/>
          <w:szCs w:val="24"/>
        </w:rPr>
      </w:pPr>
      <w:hyperlink r:id="rId10" w:history="1">
        <w:r w:rsidR="003711A2" w:rsidRPr="00085A2D">
          <w:rPr>
            <w:rStyle w:val="a9"/>
            <w:sz w:val="24"/>
            <w:szCs w:val="24"/>
          </w:rPr>
          <w:t>План</w:t>
        </w:r>
      </w:hyperlink>
      <w:r w:rsidR="003711A2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</w:t>
      </w:r>
      <w:r w:rsidR="00FC0A94" w:rsidRPr="00085A2D">
        <w:rPr>
          <w:sz w:val="24"/>
          <w:szCs w:val="24"/>
        </w:rPr>
        <w:t>я</w:t>
      </w:r>
      <w:r w:rsidR="003711A2"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="003711A2" w:rsidRPr="00085A2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7A0EA8">
        <w:rPr>
          <w:sz w:val="24"/>
          <w:szCs w:val="24"/>
        </w:rPr>
        <w:t>7</w:t>
      </w:r>
      <w:r w:rsidR="003711A2" w:rsidRPr="00085A2D">
        <w:rPr>
          <w:sz w:val="24"/>
          <w:szCs w:val="24"/>
        </w:rPr>
        <w:t xml:space="preserve"> год приведен в приложении 1 к основному мероприятию подпрограммы.</w:t>
      </w:r>
    </w:p>
    <w:p w:rsidR="007C2A6E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Компле</w:t>
      </w:r>
      <w:r w:rsidR="007C2A6E" w:rsidRPr="00085A2D">
        <w:rPr>
          <w:sz w:val="24"/>
          <w:szCs w:val="24"/>
        </w:rPr>
        <w:t>кс мероприятий включает в себя:</w:t>
      </w:r>
    </w:p>
    <w:p w:rsidR="002875BC" w:rsidRPr="00A35E8A" w:rsidRDefault="002875BC" w:rsidP="002875BC">
      <w:pPr>
        <w:suppressAutoHyphens/>
        <w:autoSpaceDE w:val="0"/>
        <w:ind w:firstLine="709"/>
        <w:jc w:val="both"/>
        <w:rPr>
          <w:sz w:val="24"/>
          <w:szCs w:val="24"/>
        </w:rPr>
      </w:pPr>
      <w:proofErr w:type="gramStart"/>
      <w:r w:rsidRPr="00131F88">
        <w:rPr>
          <w:sz w:val="24"/>
          <w:szCs w:val="24"/>
        </w:rPr>
        <w:t xml:space="preserve">- </w:t>
      </w:r>
      <w:r w:rsidR="00131F88" w:rsidRPr="00131F88">
        <w:rPr>
          <w:sz w:val="24"/>
          <w:szCs w:val="24"/>
        </w:rPr>
        <w:t>Благоустройство дорог пос. Пятиречье по ул. Полевая (152 м), проезд между ул. Полевой и ул. Центральной (210 м), проезд между ул. Денисовской и ул. Ярославской (206 м), ул. Антонины Нефедовой (1142 м): ремонт, подсыпка, планировка – 1710 м.</w:t>
      </w:r>
      <w:proofErr w:type="gramEnd"/>
    </w:p>
    <w:p w:rsidR="002875BC" w:rsidRDefault="002875BC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131F88" w:rsidRDefault="00131F88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6B07DE" w:rsidRPr="008624FB" w:rsidRDefault="006B07DE" w:rsidP="006B07DE">
      <w:pPr>
        <w:ind w:left="6372" w:firstLine="708"/>
        <w:jc w:val="right"/>
      </w:pPr>
      <w:r w:rsidRPr="006B07DE">
        <w:lastRenderedPageBreak/>
        <w:t>Приложение</w:t>
      </w:r>
      <w:r>
        <w:t>№ 6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B07DE" w:rsidRDefault="006B07DE" w:rsidP="006B07DE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3711A2" w:rsidRPr="00085A2D" w:rsidRDefault="00085A2D" w:rsidP="00085A2D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3</w:t>
      </w:r>
      <w:r w:rsidR="003711A2" w:rsidRPr="00085A2D">
        <w:rPr>
          <w:b/>
          <w:sz w:val="24"/>
          <w:szCs w:val="24"/>
        </w:rPr>
        <w:t xml:space="preserve">. Показатели эффективности 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7C2A6E" w:rsidRPr="00131F88" w:rsidRDefault="003711A2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131F88">
        <w:rPr>
          <w:sz w:val="24"/>
          <w:szCs w:val="24"/>
        </w:rPr>
        <w:t>Плановыми значениями Основного мероприятия подпрограммы являются:</w:t>
      </w:r>
      <w:r w:rsidR="00FC0A94" w:rsidRPr="00131F88">
        <w:rPr>
          <w:sz w:val="24"/>
          <w:szCs w:val="24"/>
        </w:rPr>
        <w:t xml:space="preserve"> </w:t>
      </w:r>
    </w:p>
    <w:p w:rsidR="007C2A6E" w:rsidRPr="00A35E8A" w:rsidRDefault="007C2A6E" w:rsidP="00131F88">
      <w:pPr>
        <w:suppressAutoHyphens/>
        <w:autoSpaceDE w:val="0"/>
        <w:ind w:firstLine="709"/>
        <w:jc w:val="both"/>
        <w:rPr>
          <w:sz w:val="24"/>
          <w:szCs w:val="24"/>
        </w:rPr>
      </w:pPr>
      <w:proofErr w:type="gramStart"/>
      <w:r w:rsidRPr="00131F88">
        <w:rPr>
          <w:sz w:val="24"/>
          <w:szCs w:val="24"/>
        </w:rPr>
        <w:t xml:space="preserve">- </w:t>
      </w:r>
      <w:r w:rsidR="00131F88" w:rsidRPr="00131F88">
        <w:rPr>
          <w:sz w:val="24"/>
          <w:szCs w:val="24"/>
        </w:rPr>
        <w:t>Благоустройство дорог пос. Пятиречье по ул. Полевая (152 м), проезд между ул. Полевой и ул. Центральной (210 м), проезд между ул. Денисовской и ул. Ярославской (206 м), ул. Антонины Нефедовой (1142 м): ремонт, подсыпка, планировка – 1710 м</w:t>
      </w:r>
      <w:r w:rsidR="002875BC" w:rsidRPr="00131F88">
        <w:rPr>
          <w:sz w:val="24"/>
          <w:szCs w:val="24"/>
        </w:rPr>
        <w:t>.</w:t>
      </w:r>
      <w:proofErr w:type="gramEnd"/>
    </w:p>
    <w:p w:rsidR="003711A2" w:rsidRPr="00085A2D" w:rsidRDefault="003711A2" w:rsidP="00CB3D00">
      <w:pPr>
        <w:pStyle w:val="a5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Реализация </w:t>
      </w:r>
      <w:r w:rsidR="007C2A6E" w:rsidRPr="00085A2D">
        <w:rPr>
          <w:sz w:val="24"/>
          <w:szCs w:val="24"/>
        </w:rPr>
        <w:t>о</w:t>
      </w:r>
      <w:r w:rsidRPr="00085A2D">
        <w:rPr>
          <w:sz w:val="24"/>
          <w:szCs w:val="24"/>
        </w:rPr>
        <w:t>сновного мероприятия подпрограммы обеспечит стабильное социально-экономическое развит</w:t>
      </w:r>
      <w:r w:rsidR="00620701" w:rsidRPr="00085A2D">
        <w:rPr>
          <w:sz w:val="24"/>
          <w:szCs w:val="24"/>
        </w:rPr>
        <w:t xml:space="preserve">ие территории </w:t>
      </w:r>
      <w:r w:rsidR="007C2A6E" w:rsidRPr="00085A2D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сельского поселения.</w:t>
      </w:r>
    </w:p>
    <w:p w:rsidR="003711A2" w:rsidRPr="00085A2D" w:rsidRDefault="003711A2" w:rsidP="00CB3D00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3711A2" w:rsidRPr="00085A2D" w:rsidRDefault="003711A2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Pr="008624FB" w:rsidRDefault="006B07DE" w:rsidP="006B07DE">
      <w:pPr>
        <w:ind w:left="6372" w:firstLine="708"/>
        <w:jc w:val="right"/>
      </w:pPr>
      <w:r w:rsidRPr="006B07DE">
        <w:lastRenderedPageBreak/>
        <w:t>Приложение</w:t>
      </w:r>
      <w:r>
        <w:t>№ 7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B07DE" w:rsidRDefault="006B07DE" w:rsidP="006B07DE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3711A2" w:rsidRPr="00085A2D" w:rsidRDefault="00085A2D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4</w:t>
      </w:r>
      <w:r w:rsidR="003711A2" w:rsidRPr="00085A2D">
        <w:rPr>
          <w:b/>
          <w:sz w:val="24"/>
          <w:szCs w:val="24"/>
        </w:rPr>
        <w:t xml:space="preserve">. Финансирование </w:t>
      </w:r>
    </w:p>
    <w:p w:rsidR="003711A2" w:rsidRPr="00085A2D" w:rsidRDefault="00D6678D" w:rsidP="00085A2D">
      <w:pPr>
        <w:autoSpaceDE w:val="0"/>
        <w:ind w:firstLine="709"/>
        <w:jc w:val="both"/>
        <w:rPr>
          <w:sz w:val="24"/>
          <w:szCs w:val="24"/>
        </w:rPr>
      </w:pPr>
      <w:hyperlink r:id="rId11" w:history="1">
        <w:r w:rsidR="003711A2" w:rsidRPr="00085A2D">
          <w:rPr>
            <w:rStyle w:val="a9"/>
            <w:sz w:val="24"/>
            <w:szCs w:val="24"/>
          </w:rPr>
          <w:t>Финансирование</w:t>
        </w:r>
      </w:hyperlink>
      <w:r w:rsidR="003711A2" w:rsidRPr="00085A2D">
        <w:rPr>
          <w:sz w:val="24"/>
          <w:szCs w:val="24"/>
        </w:rPr>
        <w:t xml:space="preserve"> основного мероприятия по государственной поддержке проектов местных инициатив г</w:t>
      </w:r>
      <w:r w:rsidR="00FF0D61" w:rsidRPr="00085A2D">
        <w:rPr>
          <w:sz w:val="24"/>
          <w:szCs w:val="24"/>
        </w:rPr>
        <w:t>раждан 201</w:t>
      </w:r>
      <w:r w:rsidR="00906196">
        <w:rPr>
          <w:sz w:val="24"/>
          <w:szCs w:val="24"/>
        </w:rPr>
        <w:t>7</w:t>
      </w:r>
      <w:r w:rsidR="00FF0D61" w:rsidRPr="00085A2D">
        <w:rPr>
          <w:sz w:val="24"/>
          <w:szCs w:val="24"/>
        </w:rPr>
        <w:t xml:space="preserve"> году </w:t>
      </w:r>
      <w:r w:rsidR="00FF0D61" w:rsidRPr="00CB3D00">
        <w:rPr>
          <w:sz w:val="24"/>
          <w:szCs w:val="24"/>
        </w:rPr>
        <w:t xml:space="preserve">составляет </w:t>
      </w:r>
      <w:r w:rsidR="00CB3D00" w:rsidRPr="00CB3D00">
        <w:rPr>
          <w:sz w:val="24"/>
          <w:szCs w:val="24"/>
        </w:rPr>
        <w:t>1</w:t>
      </w:r>
      <w:r w:rsidR="00906196">
        <w:rPr>
          <w:sz w:val="24"/>
          <w:szCs w:val="24"/>
        </w:rPr>
        <w:t>08,67347</w:t>
      </w:r>
      <w:r w:rsidR="003711A2" w:rsidRPr="00CB3D00">
        <w:rPr>
          <w:sz w:val="24"/>
          <w:szCs w:val="24"/>
        </w:rPr>
        <w:t xml:space="preserve"> тыс.руб. за счет средств местного бюджета. Расчет расходов на реализа</w:t>
      </w:r>
      <w:r w:rsidR="003711A2" w:rsidRPr="00085A2D">
        <w:rPr>
          <w:sz w:val="24"/>
          <w:szCs w:val="24"/>
        </w:rPr>
        <w:t>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0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1417"/>
        <w:gridCol w:w="1276"/>
        <w:gridCol w:w="1134"/>
        <w:gridCol w:w="1280"/>
      </w:tblGrid>
      <w:tr w:rsidR="003711A2" w:rsidRPr="00085A2D" w:rsidTr="007A0EA8">
        <w:trPr>
          <w:trHeight w:val="339"/>
        </w:trPr>
        <w:tc>
          <w:tcPr>
            <w:tcW w:w="5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6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Финансирование, тыс.руб</w:t>
            </w:r>
          </w:p>
        </w:tc>
      </w:tr>
      <w:tr w:rsidR="003711A2" w:rsidRPr="00085A2D" w:rsidTr="007A0EA8">
        <w:trPr>
          <w:trHeight w:val="1512"/>
        </w:trPr>
        <w:tc>
          <w:tcPr>
            <w:tcW w:w="5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5F23F5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6B07DE" w:rsidRDefault="00131F88" w:rsidP="009A36A9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31F88">
              <w:rPr>
                <w:sz w:val="24"/>
                <w:szCs w:val="24"/>
              </w:rPr>
              <w:t>Благоустройство дорог пос. Пятиречье по ул. Полевая (152 м), проезд между ул. Полевой и ул. Центральной (210 м), проезд между ул. Денисовской и ул. Ярославской (206 м), ул. Антонины Нефедовой (1142 м): ремонт, подсыпка, планировка – 1710 м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330AA" w:rsidRDefault="00131F88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</w:t>
            </w:r>
            <w:r w:rsidR="00597ED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903E1" w:rsidRDefault="00597ED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3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3F5" w:rsidRPr="00131F88" w:rsidRDefault="00131F88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88">
              <w:rPr>
                <w:rFonts w:ascii="Times New Roman" w:hAnsi="Times New Roman" w:cs="Times New Roman"/>
                <w:bCs/>
                <w:sz w:val="24"/>
                <w:szCs w:val="24"/>
              </w:rPr>
              <w:t>1086,7</w:t>
            </w:r>
          </w:p>
        </w:tc>
      </w:tr>
      <w:tr w:rsidR="00CB3D00" w:rsidRPr="00131F88" w:rsidTr="007A0EA8">
        <w:trPr>
          <w:trHeight w:hRule="exact" w:val="485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597ED3">
            <w:pPr>
              <w:jc w:val="center"/>
              <w:rPr>
                <w:b/>
                <w:sz w:val="24"/>
                <w:szCs w:val="24"/>
              </w:rPr>
            </w:pPr>
            <w:r w:rsidRPr="00CB3D00">
              <w:rPr>
                <w:b/>
                <w:sz w:val="24"/>
                <w:szCs w:val="24"/>
              </w:rPr>
              <w:t>1</w:t>
            </w:r>
            <w:r w:rsidR="007A0EA8">
              <w:rPr>
                <w:b/>
                <w:sz w:val="24"/>
                <w:szCs w:val="24"/>
              </w:rPr>
              <w:t>195,</w:t>
            </w:r>
            <w:r w:rsidR="00597E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7ED3">
              <w:rPr>
                <w:rFonts w:ascii="Times New Roman" w:hAnsi="Times New Roman" w:cs="Times New Roman"/>
                <w:b/>
                <w:sz w:val="24"/>
                <w:szCs w:val="24"/>
              </w:rPr>
              <w:t>09,0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131F88" w:rsidRDefault="00597ED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1086,7</w:t>
            </w:r>
          </w:p>
        </w:tc>
      </w:tr>
    </w:tbl>
    <w:p w:rsidR="003711A2" w:rsidRPr="00085A2D" w:rsidRDefault="003711A2" w:rsidP="00085A2D">
      <w:pPr>
        <w:autoSpaceDE w:val="0"/>
        <w:jc w:val="center"/>
        <w:rPr>
          <w:sz w:val="24"/>
          <w:szCs w:val="24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rPr>
          <w:sz w:val="23"/>
          <w:szCs w:val="23"/>
        </w:rPr>
        <w:sectPr w:rsidR="003711A2" w:rsidRPr="00E57AAA" w:rsidSect="003E4A4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6" w:bottom="142" w:left="1418" w:header="284" w:footer="720" w:gutter="0"/>
          <w:cols w:space="720"/>
          <w:docGrid w:linePitch="600" w:charSpace="36864"/>
        </w:sectPr>
      </w:pPr>
    </w:p>
    <w:p w:rsidR="006B07DE" w:rsidRPr="008624FB" w:rsidRDefault="006B07DE" w:rsidP="006B07DE">
      <w:pPr>
        <w:ind w:left="6372" w:firstLine="708"/>
        <w:jc w:val="right"/>
      </w:pPr>
      <w:r w:rsidRPr="006B07DE">
        <w:lastRenderedPageBreak/>
        <w:t>Приложение</w:t>
      </w:r>
      <w:r>
        <w:t>№ 8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B07DE" w:rsidRDefault="006B07DE" w:rsidP="006B07DE">
      <w:pPr>
        <w:autoSpaceDE w:val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5E3BE0" w:rsidRDefault="005E3BE0" w:rsidP="003711A2">
      <w:pPr>
        <w:autoSpaceDE w:val="0"/>
        <w:jc w:val="right"/>
        <w:rPr>
          <w:sz w:val="24"/>
          <w:szCs w:val="24"/>
        </w:rPr>
      </w:pPr>
    </w:p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  <w:r w:rsidRPr="003903E1">
        <w:rPr>
          <w:sz w:val="24"/>
          <w:szCs w:val="24"/>
        </w:rPr>
        <w:t>Приложение 1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>ПЛАН МЕРОПРИЯТИЙ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 xml:space="preserve"> </w:t>
      </w:r>
      <w:r w:rsidRPr="003903E1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3903E1" w:rsidRDefault="003711A2" w:rsidP="003711A2">
      <w:pPr>
        <w:autoSpaceDE w:val="0"/>
        <w:jc w:val="center"/>
        <w:rPr>
          <w:sz w:val="24"/>
          <w:szCs w:val="24"/>
        </w:rPr>
      </w:pPr>
    </w:p>
    <w:tbl>
      <w:tblPr>
        <w:tblW w:w="15269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016"/>
        <w:gridCol w:w="992"/>
        <w:gridCol w:w="1276"/>
        <w:gridCol w:w="992"/>
        <w:gridCol w:w="1134"/>
        <w:gridCol w:w="993"/>
        <w:gridCol w:w="1275"/>
      </w:tblGrid>
      <w:tr w:rsidR="003711A2" w:rsidRPr="003903E1" w:rsidTr="003330AA">
        <w:trPr>
          <w:cantSplit/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656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1195,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56" w:rsidRPr="003903E1" w:rsidRDefault="005F23F5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 м.</w:t>
            </w:r>
          </w:p>
        </w:tc>
      </w:tr>
      <w:tr w:rsidR="007A0EA8" w:rsidRPr="003903E1" w:rsidTr="00131F88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EA8" w:rsidRPr="00131F88" w:rsidRDefault="007A0EA8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EA8" w:rsidRPr="00131F88" w:rsidRDefault="00131F88" w:rsidP="009A36A9">
            <w:proofErr w:type="gramStart"/>
            <w:r w:rsidRPr="00131F88">
              <w:rPr>
                <w:color w:val="000000"/>
                <w:sz w:val="27"/>
                <w:szCs w:val="27"/>
                <w:shd w:val="clear" w:color="auto" w:fill="FFFFFF"/>
              </w:rPr>
              <w:t>Благоустройство дорог пос. Пятиречье по ул. Полевая (152 м), проезд между ул. Полевой и ул. Центральной (210 м), проезд между ул. Денисовской и ул. Ярославской (206 м), ул. Антонины Нефедовой (1142 м): ремонт, подсыпка, планировка – 1710 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EA8" w:rsidRPr="003330AA" w:rsidRDefault="00131F88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</w:t>
            </w:r>
            <w:r w:rsidR="00597ED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EA8" w:rsidRPr="003903E1" w:rsidRDefault="007A0EA8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EA8" w:rsidRPr="00131F88" w:rsidRDefault="00131F88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88">
              <w:rPr>
                <w:rFonts w:ascii="Times New Roman" w:hAnsi="Times New Roman" w:cs="Times New Roman"/>
                <w:bCs/>
                <w:sz w:val="24"/>
                <w:szCs w:val="24"/>
              </w:rPr>
              <w:t>1086,7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EA8" w:rsidRPr="003903E1" w:rsidRDefault="00131F88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A8" w:rsidRPr="003903E1" w:rsidRDefault="007A0EA8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A8" w:rsidRPr="003903E1" w:rsidRDefault="00131F88" w:rsidP="007A0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1710 </w:t>
            </w:r>
            <w:r w:rsidR="007A0E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3711A2" w:rsidRDefault="003711A2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Default="00131F88" w:rsidP="005E3BE0">
      <w:pPr>
        <w:autoSpaceDE w:val="0"/>
        <w:jc w:val="right"/>
        <w:rPr>
          <w:sz w:val="24"/>
          <w:szCs w:val="24"/>
        </w:rPr>
        <w:sectPr w:rsidR="00131F88" w:rsidSect="002501C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77" w:right="425" w:bottom="1418" w:left="567" w:header="284" w:footer="0" w:gutter="0"/>
          <w:cols w:space="720"/>
          <w:docGrid w:linePitch="600" w:charSpace="36864"/>
        </w:sectPr>
      </w:pPr>
    </w:p>
    <w:p w:rsidR="00131F88" w:rsidRPr="008624FB" w:rsidRDefault="00131F88" w:rsidP="00131F88">
      <w:pPr>
        <w:ind w:left="6372" w:firstLine="708"/>
        <w:jc w:val="right"/>
      </w:pPr>
      <w:r w:rsidRPr="006B07DE">
        <w:lastRenderedPageBreak/>
        <w:t>Приложение</w:t>
      </w:r>
      <w:r w:rsidR="00995641">
        <w:t>№ 9</w:t>
      </w:r>
      <w:r w:rsidRPr="008624FB">
        <w:t xml:space="preserve"> </w:t>
      </w:r>
    </w:p>
    <w:p w:rsidR="00131F88" w:rsidRPr="008624FB" w:rsidRDefault="00131F88" w:rsidP="00131F88">
      <w:pPr>
        <w:jc w:val="right"/>
      </w:pPr>
      <w:r w:rsidRPr="008624FB">
        <w:t>к Постановлению администрации</w:t>
      </w:r>
    </w:p>
    <w:p w:rsidR="00131F88" w:rsidRPr="008624FB" w:rsidRDefault="00131F88" w:rsidP="00131F88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131F88" w:rsidRDefault="00131F88" w:rsidP="005E3BE0">
      <w:pPr>
        <w:autoSpaceDE w:val="0"/>
        <w:jc w:val="right"/>
        <w:rPr>
          <w:sz w:val="24"/>
          <w:szCs w:val="24"/>
        </w:rPr>
      </w:pPr>
    </w:p>
    <w:p w:rsidR="00131F88" w:rsidRPr="00085A2D" w:rsidRDefault="00131F88" w:rsidP="00131F88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131F88" w:rsidRPr="00085A2D" w:rsidRDefault="00D6678D" w:rsidP="00131F88">
      <w:pPr>
        <w:autoSpaceDE w:val="0"/>
        <w:ind w:firstLine="709"/>
        <w:jc w:val="both"/>
        <w:rPr>
          <w:sz w:val="24"/>
          <w:szCs w:val="24"/>
        </w:rPr>
      </w:pPr>
      <w:hyperlink r:id="rId23" w:history="1">
        <w:r w:rsidR="00131F88" w:rsidRPr="00085A2D">
          <w:rPr>
            <w:rStyle w:val="a9"/>
            <w:sz w:val="24"/>
            <w:szCs w:val="24"/>
          </w:rPr>
          <w:t>План</w:t>
        </w:r>
      </w:hyperlink>
      <w:r w:rsidR="00131F88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образование Запорожское сельское поселение муниципального образования Приозерский муниципальный район Ленинградской области на 201</w:t>
      </w:r>
      <w:r w:rsidR="00131F88">
        <w:rPr>
          <w:sz w:val="24"/>
          <w:szCs w:val="24"/>
        </w:rPr>
        <w:t>7</w:t>
      </w:r>
      <w:r w:rsidR="00131F88" w:rsidRPr="00085A2D">
        <w:rPr>
          <w:sz w:val="24"/>
          <w:szCs w:val="24"/>
        </w:rPr>
        <w:t xml:space="preserve"> год приведен в приложении 1 к основному мероприятию подпрограммы.</w:t>
      </w:r>
    </w:p>
    <w:p w:rsidR="00131F88" w:rsidRDefault="00131F88" w:rsidP="00131F88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Компле</w:t>
      </w:r>
      <w:r>
        <w:rPr>
          <w:sz w:val="24"/>
          <w:szCs w:val="24"/>
        </w:rPr>
        <w:t>кс мероприятий включает в себя:</w:t>
      </w:r>
    </w:p>
    <w:p w:rsidR="00131F88" w:rsidRPr="00B724E9" w:rsidRDefault="00131F88" w:rsidP="00131F88">
      <w:pPr>
        <w:autoSpaceDE w:val="0"/>
        <w:ind w:firstLine="709"/>
        <w:jc w:val="both"/>
        <w:rPr>
          <w:sz w:val="24"/>
          <w:szCs w:val="24"/>
        </w:rPr>
      </w:pPr>
      <w:r w:rsidRPr="00F56F7D">
        <w:rPr>
          <w:sz w:val="24"/>
          <w:szCs w:val="24"/>
        </w:rPr>
        <w:t xml:space="preserve">- </w:t>
      </w:r>
      <w:r w:rsidR="00154F89" w:rsidRPr="00154F89">
        <w:rPr>
          <w:sz w:val="24"/>
          <w:szCs w:val="24"/>
        </w:rPr>
        <w:t>Благоустройство внутрипоселковых дорог части территории № 1 пос. Запорожское: ремонт, подсыпка, планировка по ул. Полянная (710 м),  пер. Псковский (325 м), ул. Новгородская (224 м), ул. Молодежная (201 м) – 1460 м</w:t>
      </w:r>
      <w:r w:rsidR="00154F89">
        <w:rPr>
          <w:sz w:val="24"/>
          <w:szCs w:val="24"/>
        </w:rPr>
        <w:t>;</w:t>
      </w:r>
    </w:p>
    <w:p w:rsidR="00131F88" w:rsidRPr="00B724E9" w:rsidRDefault="00131F88" w:rsidP="00131F88">
      <w:pPr>
        <w:autoSpaceDE w:val="0"/>
        <w:ind w:firstLine="709"/>
        <w:jc w:val="both"/>
        <w:rPr>
          <w:sz w:val="24"/>
          <w:szCs w:val="24"/>
        </w:rPr>
      </w:pPr>
      <w:r w:rsidRPr="00B724E9">
        <w:rPr>
          <w:sz w:val="24"/>
          <w:szCs w:val="24"/>
        </w:rPr>
        <w:t>- Благоустройство внутрипоселковых дорог части территории № 2 пос. Запорожское: ремонт, подсыпка, планировка</w:t>
      </w:r>
      <w:proofErr w:type="gramStart"/>
      <w:r w:rsidRPr="00B724E9">
        <w:rPr>
          <w:sz w:val="24"/>
          <w:szCs w:val="24"/>
        </w:rPr>
        <w:t xml:space="preserve"> Г</w:t>
      </w:r>
      <w:proofErr w:type="gramEnd"/>
      <w:r w:rsidRPr="00B724E9">
        <w:rPr>
          <w:sz w:val="24"/>
          <w:szCs w:val="24"/>
        </w:rPr>
        <w:t xml:space="preserve">лох у домов 61, 62, с 71 по 94, от остановки до дома № 17 </w:t>
      </w:r>
      <w:r w:rsidR="00154F89">
        <w:rPr>
          <w:sz w:val="24"/>
          <w:szCs w:val="24"/>
        </w:rPr>
        <w:t>– 250</w:t>
      </w:r>
      <w:r w:rsidRPr="00B724E9">
        <w:rPr>
          <w:sz w:val="24"/>
          <w:szCs w:val="24"/>
        </w:rPr>
        <w:t xml:space="preserve"> м.  </w:t>
      </w: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Pr="008624FB" w:rsidRDefault="00131F88" w:rsidP="00131F88">
      <w:pPr>
        <w:ind w:left="6372" w:firstLine="708"/>
        <w:jc w:val="right"/>
      </w:pPr>
      <w:r w:rsidRPr="006B07DE">
        <w:lastRenderedPageBreak/>
        <w:t>Приложение</w:t>
      </w:r>
      <w:r w:rsidR="00995641">
        <w:t>№ 10</w:t>
      </w:r>
      <w:r w:rsidRPr="008624FB">
        <w:t xml:space="preserve"> </w:t>
      </w:r>
    </w:p>
    <w:p w:rsidR="00131F88" w:rsidRPr="008624FB" w:rsidRDefault="00131F88" w:rsidP="00131F88">
      <w:pPr>
        <w:jc w:val="right"/>
      </w:pPr>
      <w:r w:rsidRPr="008624FB">
        <w:t>к Постановлению администрации</w:t>
      </w:r>
    </w:p>
    <w:p w:rsidR="00131F88" w:rsidRPr="008624FB" w:rsidRDefault="00131F88" w:rsidP="00131F88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Pr="00085A2D" w:rsidRDefault="00131F88" w:rsidP="00131F88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 xml:space="preserve">4. Показатели эффективности  </w:t>
      </w:r>
    </w:p>
    <w:p w:rsidR="00131F88" w:rsidRPr="00085A2D" w:rsidRDefault="00131F88" w:rsidP="00131F88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131F88" w:rsidRPr="00085A2D" w:rsidRDefault="00131F88" w:rsidP="00131F88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Плановыми значениями Основного мероприятия подпрограммы являются:</w:t>
      </w:r>
    </w:p>
    <w:p w:rsidR="00131F88" w:rsidRPr="00B724E9" w:rsidRDefault="00131F88" w:rsidP="00131F88">
      <w:pPr>
        <w:pStyle w:val="a5"/>
        <w:ind w:left="0" w:firstLine="709"/>
        <w:jc w:val="both"/>
        <w:rPr>
          <w:sz w:val="24"/>
          <w:szCs w:val="24"/>
        </w:rPr>
      </w:pPr>
      <w:r w:rsidRPr="00B724E9">
        <w:rPr>
          <w:sz w:val="24"/>
          <w:szCs w:val="24"/>
        </w:rPr>
        <w:t xml:space="preserve">- </w:t>
      </w:r>
      <w:r w:rsidR="00154F89" w:rsidRPr="00154F89">
        <w:rPr>
          <w:sz w:val="24"/>
          <w:szCs w:val="24"/>
        </w:rPr>
        <w:t>Благоустройство внутрипоселковых дорог части территории № 1 пос. Запорожское: ремонт, подсыпка, планировка по ул. Полянная (710 м),  пер. Псковский (325 м), ул. Новгородская (224 м), ул. Молодежная (201 м) – 1460 м</w:t>
      </w:r>
      <w:r w:rsidRPr="00B724E9">
        <w:rPr>
          <w:sz w:val="24"/>
          <w:szCs w:val="24"/>
        </w:rPr>
        <w:t xml:space="preserve">; </w:t>
      </w:r>
    </w:p>
    <w:p w:rsidR="00131F88" w:rsidRPr="00B724E9" w:rsidRDefault="00131F88" w:rsidP="00131F88">
      <w:pPr>
        <w:pStyle w:val="a5"/>
        <w:ind w:left="0" w:firstLine="709"/>
        <w:jc w:val="both"/>
        <w:rPr>
          <w:sz w:val="24"/>
          <w:szCs w:val="24"/>
        </w:rPr>
      </w:pPr>
      <w:r w:rsidRPr="00B724E9">
        <w:rPr>
          <w:sz w:val="24"/>
          <w:szCs w:val="24"/>
        </w:rPr>
        <w:t>- Благоустройство внутрипоселковых дорог части территории № 2 пос. Запорожское: ремонт, подсыпка, планировка</w:t>
      </w:r>
      <w:proofErr w:type="gramStart"/>
      <w:r w:rsidRPr="00B724E9">
        <w:rPr>
          <w:sz w:val="24"/>
          <w:szCs w:val="24"/>
        </w:rPr>
        <w:t xml:space="preserve"> Г</w:t>
      </w:r>
      <w:proofErr w:type="gramEnd"/>
      <w:r w:rsidRPr="00B724E9">
        <w:rPr>
          <w:sz w:val="24"/>
          <w:szCs w:val="24"/>
        </w:rPr>
        <w:t>лох у домов 61, 62, с 71 по 94, от остановки до дома № 17</w:t>
      </w:r>
      <w:r w:rsidR="00154F89">
        <w:rPr>
          <w:sz w:val="24"/>
          <w:szCs w:val="24"/>
        </w:rPr>
        <w:t>–  250</w:t>
      </w:r>
      <w:r w:rsidRPr="00B724E9">
        <w:rPr>
          <w:sz w:val="24"/>
          <w:szCs w:val="24"/>
        </w:rPr>
        <w:t xml:space="preserve"> м. </w:t>
      </w:r>
    </w:p>
    <w:p w:rsidR="00131F88" w:rsidRPr="00085A2D" w:rsidRDefault="00131F88" w:rsidP="00131F88">
      <w:pPr>
        <w:pStyle w:val="a5"/>
        <w:ind w:left="0" w:firstLine="709"/>
        <w:jc w:val="both"/>
        <w:rPr>
          <w:sz w:val="24"/>
          <w:szCs w:val="24"/>
        </w:rPr>
      </w:pPr>
      <w:r w:rsidRPr="00B724E9">
        <w:rPr>
          <w:sz w:val="24"/>
          <w:szCs w:val="24"/>
        </w:rPr>
        <w:t>Реализация Основного мероприятия</w:t>
      </w:r>
      <w:r w:rsidRPr="00085A2D">
        <w:rPr>
          <w:sz w:val="24"/>
          <w:szCs w:val="24"/>
        </w:rPr>
        <w:t xml:space="preserve"> подпрограммы обеспечит стабильное социально-экономическое развитие территории </w:t>
      </w:r>
      <w:r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сельского поселения.</w:t>
      </w:r>
    </w:p>
    <w:p w:rsidR="00131F88" w:rsidRPr="00085A2D" w:rsidRDefault="00131F88" w:rsidP="00131F88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Pr="008624FB" w:rsidRDefault="00131F88" w:rsidP="00131F88">
      <w:pPr>
        <w:ind w:left="6372" w:firstLine="708"/>
        <w:jc w:val="right"/>
      </w:pPr>
      <w:r w:rsidRPr="006B07DE">
        <w:lastRenderedPageBreak/>
        <w:t>Приложение</w:t>
      </w:r>
      <w:r w:rsidR="00995641">
        <w:t>№ 11</w:t>
      </w:r>
      <w:r w:rsidRPr="008624FB">
        <w:t xml:space="preserve"> </w:t>
      </w:r>
    </w:p>
    <w:p w:rsidR="00131F88" w:rsidRPr="008624FB" w:rsidRDefault="00131F88" w:rsidP="00131F88">
      <w:pPr>
        <w:jc w:val="right"/>
      </w:pPr>
      <w:r w:rsidRPr="008624FB">
        <w:t>к Постановлению администрации</w:t>
      </w:r>
    </w:p>
    <w:p w:rsidR="00131F88" w:rsidRPr="008624FB" w:rsidRDefault="00131F88" w:rsidP="00131F88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131F88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</w:p>
    <w:p w:rsidR="00131F88" w:rsidRPr="00376BFB" w:rsidRDefault="00131F88" w:rsidP="00131F88">
      <w:pPr>
        <w:autoSpaceDE w:val="0"/>
        <w:ind w:firstLine="540"/>
        <w:jc w:val="center"/>
        <w:rPr>
          <w:b/>
          <w:sz w:val="24"/>
          <w:szCs w:val="24"/>
        </w:rPr>
      </w:pPr>
      <w:r w:rsidRPr="00376BFB">
        <w:rPr>
          <w:b/>
          <w:sz w:val="24"/>
          <w:szCs w:val="24"/>
        </w:rPr>
        <w:t xml:space="preserve">5. Финансирование </w:t>
      </w:r>
    </w:p>
    <w:p w:rsidR="00131F88" w:rsidRPr="00604ECD" w:rsidRDefault="00D6678D" w:rsidP="00131F88">
      <w:pPr>
        <w:autoSpaceDE w:val="0"/>
        <w:ind w:firstLine="540"/>
        <w:jc w:val="both"/>
        <w:rPr>
          <w:sz w:val="24"/>
          <w:szCs w:val="24"/>
          <w:highlight w:val="yellow"/>
        </w:rPr>
      </w:pPr>
      <w:hyperlink r:id="rId24" w:history="1">
        <w:r w:rsidR="00131F88" w:rsidRPr="00376BFB">
          <w:rPr>
            <w:rStyle w:val="a9"/>
            <w:sz w:val="24"/>
            <w:szCs w:val="24"/>
          </w:rPr>
          <w:t>Финансирование</w:t>
        </w:r>
      </w:hyperlink>
      <w:r w:rsidR="00131F88" w:rsidRPr="00376BFB">
        <w:rPr>
          <w:sz w:val="24"/>
          <w:szCs w:val="24"/>
        </w:rPr>
        <w:t xml:space="preserve"> основного мероприятия по государственной поддержке проектов </w:t>
      </w:r>
      <w:r w:rsidR="00131F88" w:rsidRPr="00604ECD">
        <w:rPr>
          <w:sz w:val="24"/>
          <w:szCs w:val="24"/>
        </w:rPr>
        <w:t>местных инициатив граждан 201</w:t>
      </w:r>
      <w:r w:rsidR="00131F88">
        <w:rPr>
          <w:sz w:val="24"/>
          <w:szCs w:val="24"/>
        </w:rPr>
        <w:t>7</w:t>
      </w:r>
      <w:r w:rsidR="00131F88" w:rsidRPr="00604ECD">
        <w:rPr>
          <w:sz w:val="24"/>
          <w:szCs w:val="24"/>
        </w:rPr>
        <w:t xml:space="preserve"> году составляет:</w:t>
      </w:r>
    </w:p>
    <w:p w:rsidR="00131F88" w:rsidRPr="00F56F7D" w:rsidRDefault="00131F88" w:rsidP="00131F88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F7D">
        <w:rPr>
          <w:sz w:val="24"/>
          <w:szCs w:val="24"/>
        </w:rPr>
        <w:t>областной бюджет Ленинградской области -  1</w:t>
      </w:r>
      <w:r>
        <w:rPr>
          <w:sz w:val="24"/>
          <w:szCs w:val="24"/>
        </w:rPr>
        <w:t> 08</w:t>
      </w:r>
      <w:r w:rsidR="00597ED3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597ED3">
        <w:rPr>
          <w:sz w:val="24"/>
          <w:szCs w:val="24"/>
        </w:rPr>
        <w:t>0</w:t>
      </w:r>
      <w:r w:rsidRPr="00F56F7D">
        <w:rPr>
          <w:sz w:val="24"/>
          <w:szCs w:val="24"/>
        </w:rPr>
        <w:t xml:space="preserve"> тыс. </w:t>
      </w:r>
      <w:proofErr w:type="spellStart"/>
      <w:r w:rsidRPr="00F56F7D">
        <w:rPr>
          <w:sz w:val="24"/>
          <w:szCs w:val="24"/>
        </w:rPr>
        <w:t>руб</w:t>
      </w:r>
      <w:proofErr w:type="spellEnd"/>
      <w:r w:rsidRPr="00F56F7D">
        <w:rPr>
          <w:sz w:val="24"/>
          <w:szCs w:val="24"/>
        </w:rPr>
        <w:t>;</w:t>
      </w:r>
    </w:p>
    <w:p w:rsidR="00131F88" w:rsidRPr="00F56F7D" w:rsidRDefault="00131F88" w:rsidP="00131F88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F7D">
        <w:rPr>
          <w:sz w:val="24"/>
          <w:szCs w:val="24"/>
        </w:rPr>
        <w:t xml:space="preserve">бюджет МО запорожское сельское поселение </w:t>
      </w:r>
      <w:r>
        <w:rPr>
          <w:sz w:val="24"/>
          <w:szCs w:val="24"/>
        </w:rPr>
        <w:t>–</w:t>
      </w:r>
      <w:r w:rsidRPr="00F56F7D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597ED3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597ED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56F7D">
        <w:rPr>
          <w:sz w:val="24"/>
          <w:szCs w:val="24"/>
        </w:rPr>
        <w:t xml:space="preserve">тыс. руб. </w:t>
      </w:r>
    </w:p>
    <w:p w:rsidR="00131F88" w:rsidRPr="00376BFB" w:rsidRDefault="00131F88" w:rsidP="00131F88">
      <w:pPr>
        <w:autoSpaceDE w:val="0"/>
        <w:ind w:firstLine="540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Расчет расходов на реализацию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37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3758"/>
        <w:gridCol w:w="1339"/>
        <w:gridCol w:w="1363"/>
        <w:gridCol w:w="1563"/>
        <w:gridCol w:w="1563"/>
      </w:tblGrid>
      <w:tr w:rsidR="00131F88" w:rsidRPr="00376BFB" w:rsidTr="00D6678D">
        <w:trPr>
          <w:jc w:val="center"/>
        </w:trPr>
        <w:tc>
          <w:tcPr>
            <w:tcW w:w="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44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F88" w:rsidRPr="00376BFB" w:rsidRDefault="00131F88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Финансирование, тыс.руб</w:t>
            </w:r>
          </w:p>
        </w:tc>
      </w:tr>
      <w:tr w:rsidR="00131F88" w:rsidRPr="00376BFB" w:rsidTr="00D6678D">
        <w:trPr>
          <w:jc w:val="center"/>
        </w:trPr>
        <w:tc>
          <w:tcPr>
            <w:tcW w:w="7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131F88" w:rsidRPr="00376BFB" w:rsidTr="00D6678D">
        <w:trPr>
          <w:jc w:val="center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54F89" w:rsidP="00154F89">
            <w:pPr>
              <w:jc w:val="both"/>
              <w:rPr>
                <w:sz w:val="24"/>
                <w:szCs w:val="24"/>
              </w:rPr>
            </w:pPr>
            <w:r w:rsidRPr="00B151CB">
              <w:rPr>
                <w:sz w:val="22"/>
                <w:szCs w:val="22"/>
              </w:rPr>
              <w:t>Благоустройство внутрипоселковых дорог части территории № 1 пос. Запорожское: ремонт, подсыпка, планировка по ул. Полянная</w:t>
            </w:r>
            <w:r>
              <w:rPr>
                <w:sz w:val="22"/>
                <w:szCs w:val="22"/>
              </w:rPr>
              <w:t xml:space="preserve"> (710 м),</w:t>
            </w:r>
            <w:r w:rsidRPr="00B151CB">
              <w:rPr>
                <w:sz w:val="22"/>
                <w:szCs w:val="22"/>
              </w:rPr>
              <w:t xml:space="preserve">  пер. Псковский </w:t>
            </w:r>
            <w:r>
              <w:rPr>
                <w:sz w:val="22"/>
                <w:szCs w:val="22"/>
              </w:rPr>
              <w:t xml:space="preserve">(325 </w:t>
            </w:r>
            <w:r w:rsidRPr="00B151C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), ул. Новгородская (224 м), ул. Молодежная (201 м) 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2510AB" w:rsidRDefault="00597ED3" w:rsidP="00D6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2510AB" w:rsidRDefault="00597ED3" w:rsidP="00D6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F88" w:rsidRPr="002510AB" w:rsidRDefault="00597ED3" w:rsidP="00D6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928,0</w:t>
            </w:r>
          </w:p>
        </w:tc>
      </w:tr>
      <w:tr w:rsidR="00131F88" w:rsidRPr="00376BFB" w:rsidTr="00D6678D">
        <w:trPr>
          <w:jc w:val="center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710DF9" w:rsidRDefault="00131F88" w:rsidP="00D6678D">
            <w:pPr>
              <w:jc w:val="both"/>
              <w:rPr>
                <w:sz w:val="24"/>
                <w:szCs w:val="24"/>
              </w:rPr>
            </w:pPr>
            <w:r w:rsidRPr="00AF0C79">
              <w:rPr>
                <w:sz w:val="22"/>
                <w:szCs w:val="22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AF0C79">
              <w:rPr>
                <w:sz w:val="22"/>
                <w:szCs w:val="22"/>
              </w:rPr>
              <w:t xml:space="preserve"> Г</w:t>
            </w:r>
            <w:proofErr w:type="gramEnd"/>
            <w:r w:rsidRPr="00AF0C79">
              <w:rPr>
                <w:sz w:val="22"/>
                <w:szCs w:val="22"/>
              </w:rPr>
              <w:t>лох у домов 61, 62, с 71 по 94, от остановки до дома № 17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376BFB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Default="00597ED3" w:rsidP="00D6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Default="00597ED3" w:rsidP="00D6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F88" w:rsidRDefault="00597ED3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</w:tr>
      <w:tr w:rsidR="00131F88" w:rsidRPr="00995641" w:rsidTr="00D6678D">
        <w:trPr>
          <w:trHeight w:hRule="exact" w:val="810"/>
          <w:jc w:val="center"/>
        </w:trPr>
        <w:tc>
          <w:tcPr>
            <w:tcW w:w="4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995641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995641" w:rsidRDefault="00131F88" w:rsidP="00D6678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995641" w:rsidRDefault="00131F88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1 19</w:t>
            </w:r>
            <w:r w:rsidR="00597ED3"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7ED3"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F88" w:rsidRPr="00995641" w:rsidRDefault="00131F88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97ED3"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7ED3"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F88" w:rsidRPr="00995641" w:rsidRDefault="00131F88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597ED3"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7ED3"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</w:pPr>
    </w:p>
    <w:p w:rsidR="00131F88" w:rsidRDefault="00131F88" w:rsidP="00131F88">
      <w:pPr>
        <w:autoSpaceDE w:val="0"/>
        <w:jc w:val="right"/>
        <w:rPr>
          <w:sz w:val="24"/>
          <w:szCs w:val="24"/>
        </w:rPr>
        <w:sectPr w:rsidR="00131F88" w:rsidSect="00131F88">
          <w:pgSz w:w="11906" w:h="16838"/>
          <w:pgMar w:top="567" w:right="777" w:bottom="425" w:left="1418" w:header="284" w:footer="0" w:gutter="0"/>
          <w:cols w:space="720"/>
          <w:docGrid w:linePitch="600" w:charSpace="36864"/>
        </w:sectPr>
      </w:pPr>
    </w:p>
    <w:p w:rsidR="00131F88" w:rsidRPr="008624FB" w:rsidRDefault="00131F88" w:rsidP="00131F88">
      <w:pPr>
        <w:ind w:left="6372" w:firstLine="708"/>
        <w:jc w:val="right"/>
      </w:pPr>
      <w:r w:rsidRPr="006B07DE">
        <w:lastRenderedPageBreak/>
        <w:t>Приложение</w:t>
      </w:r>
      <w:r w:rsidR="00995641">
        <w:t>№ 12</w:t>
      </w:r>
      <w:r w:rsidRPr="008624FB">
        <w:t xml:space="preserve"> </w:t>
      </w:r>
    </w:p>
    <w:p w:rsidR="00131F88" w:rsidRPr="008624FB" w:rsidRDefault="00131F88" w:rsidP="00131F88">
      <w:pPr>
        <w:jc w:val="right"/>
      </w:pPr>
      <w:r w:rsidRPr="008624FB">
        <w:t>к Постановлению администрации</w:t>
      </w:r>
    </w:p>
    <w:p w:rsidR="00131F88" w:rsidRPr="008624FB" w:rsidRDefault="00131F88" w:rsidP="00131F88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131F88" w:rsidRDefault="00131F88" w:rsidP="00131F88">
      <w:pPr>
        <w:autoSpaceDE w:val="0"/>
        <w:ind w:firstLine="540"/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>от 15.05.2017 года  № 109</w:t>
      </w:r>
    </w:p>
    <w:p w:rsidR="00131F88" w:rsidRPr="002A479D" w:rsidRDefault="00131F88" w:rsidP="00131F88">
      <w:pPr>
        <w:autoSpaceDE w:val="0"/>
        <w:jc w:val="right"/>
        <w:rPr>
          <w:sz w:val="24"/>
          <w:szCs w:val="24"/>
        </w:rPr>
      </w:pPr>
      <w:r w:rsidRPr="002A479D">
        <w:rPr>
          <w:sz w:val="24"/>
          <w:szCs w:val="24"/>
        </w:rPr>
        <w:t>Приложение 1</w:t>
      </w:r>
    </w:p>
    <w:p w:rsidR="00131F88" w:rsidRPr="002A479D" w:rsidRDefault="00131F88" w:rsidP="00131F88">
      <w:pPr>
        <w:autoSpaceDE w:val="0"/>
        <w:jc w:val="center"/>
        <w:rPr>
          <w:b/>
          <w:sz w:val="24"/>
          <w:szCs w:val="24"/>
        </w:rPr>
      </w:pPr>
      <w:r w:rsidRPr="002A479D">
        <w:rPr>
          <w:sz w:val="24"/>
          <w:szCs w:val="24"/>
        </w:rPr>
        <w:t>ПЛАН МЕРОПРИЯТИЙ</w:t>
      </w:r>
    </w:p>
    <w:p w:rsidR="00131F88" w:rsidRPr="002A479D" w:rsidRDefault="00131F88" w:rsidP="00131F88">
      <w:pPr>
        <w:autoSpaceDE w:val="0"/>
        <w:jc w:val="center"/>
        <w:rPr>
          <w:sz w:val="24"/>
          <w:szCs w:val="24"/>
        </w:rPr>
      </w:pPr>
      <w:r w:rsidRPr="002A479D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131F88" w:rsidRPr="002A479D" w:rsidRDefault="00131F88" w:rsidP="00131F88">
      <w:pPr>
        <w:autoSpaceDE w:val="0"/>
        <w:jc w:val="center"/>
        <w:rPr>
          <w:sz w:val="24"/>
          <w:szCs w:val="24"/>
        </w:rPr>
      </w:pPr>
      <w:r w:rsidRPr="002A479D">
        <w:rPr>
          <w:sz w:val="24"/>
          <w:szCs w:val="24"/>
        </w:rPr>
        <w:t xml:space="preserve"> </w:t>
      </w:r>
    </w:p>
    <w:tbl>
      <w:tblPr>
        <w:tblW w:w="151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6457"/>
        <w:gridCol w:w="1666"/>
        <w:gridCol w:w="1134"/>
        <w:gridCol w:w="1701"/>
        <w:gridCol w:w="1170"/>
        <w:gridCol w:w="1276"/>
        <w:gridCol w:w="1134"/>
      </w:tblGrid>
      <w:tr w:rsidR="00131F88" w:rsidRPr="002A479D" w:rsidTr="00D6678D">
        <w:trPr>
          <w:cantSplit/>
          <w:trHeight w:val="48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F88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</w:p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(тыс. рублей в ценах года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131F88" w:rsidRPr="002A479D" w:rsidTr="00D6678D">
        <w:trPr>
          <w:cantSplit/>
          <w:trHeight w:val="240"/>
          <w:jc w:val="center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88" w:rsidRPr="002A479D" w:rsidTr="00D6678D">
        <w:trPr>
          <w:cantSplit/>
          <w:trHeight w:val="480"/>
          <w:jc w:val="center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облатной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88" w:rsidRPr="002A479D" w:rsidTr="00D6678D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F88" w:rsidRPr="002A479D" w:rsidTr="00D6678D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597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1 19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597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8" w:rsidRPr="00995641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41">
              <w:rPr>
                <w:rFonts w:ascii="Times New Roman" w:hAnsi="Times New Roman" w:cs="Times New Roman"/>
                <w:b/>
                <w:sz w:val="24"/>
                <w:szCs w:val="24"/>
              </w:rPr>
              <w:t>1710 м.</w:t>
            </w:r>
          </w:p>
        </w:tc>
      </w:tr>
      <w:tr w:rsidR="00131F88" w:rsidRPr="002A479D" w:rsidTr="00D6678D">
        <w:trPr>
          <w:cantSplit/>
          <w:trHeight w:val="23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54F89" w:rsidP="00D6678D">
            <w:pPr>
              <w:jc w:val="both"/>
              <w:rPr>
                <w:sz w:val="24"/>
                <w:szCs w:val="24"/>
              </w:rPr>
            </w:pPr>
            <w:r w:rsidRPr="00B151CB">
              <w:rPr>
                <w:sz w:val="22"/>
                <w:szCs w:val="22"/>
              </w:rPr>
              <w:t>Благоустройство внутрипоселковых дорог части территории № 1 пос. Запорожское: ремонт, подсыпка, планировка по ул. Полянная</w:t>
            </w:r>
            <w:r>
              <w:rPr>
                <w:sz w:val="22"/>
                <w:szCs w:val="22"/>
              </w:rPr>
              <w:t xml:space="preserve"> (710 м),</w:t>
            </w:r>
            <w:r w:rsidRPr="00B151CB">
              <w:rPr>
                <w:sz w:val="22"/>
                <w:szCs w:val="22"/>
              </w:rPr>
              <w:t xml:space="preserve">  пер. Псковский </w:t>
            </w:r>
            <w:r>
              <w:rPr>
                <w:sz w:val="22"/>
                <w:szCs w:val="22"/>
              </w:rPr>
              <w:t xml:space="preserve">(325 </w:t>
            </w:r>
            <w:r w:rsidRPr="00B151C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), ул. Новгородская (224 м), ул. Молодежная (201 м)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54F89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54F89" w:rsidP="00597E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54F89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8" w:rsidRPr="002A479D" w:rsidRDefault="00154F89" w:rsidP="00D6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  <w:r w:rsidR="00131F8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31F88" w:rsidRPr="002A479D" w:rsidTr="00D6678D">
        <w:trPr>
          <w:cantSplit/>
          <w:trHeight w:val="23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2A479D" w:rsidRDefault="00131F88" w:rsidP="00D66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Pr="00C3528C" w:rsidRDefault="00131F88" w:rsidP="00D6678D">
            <w:pPr>
              <w:jc w:val="both"/>
              <w:rPr>
                <w:sz w:val="24"/>
                <w:szCs w:val="24"/>
              </w:rPr>
            </w:pPr>
            <w:r w:rsidRPr="00AF0C79">
              <w:rPr>
                <w:sz w:val="22"/>
                <w:szCs w:val="22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AF0C79">
              <w:rPr>
                <w:sz w:val="22"/>
                <w:szCs w:val="22"/>
              </w:rPr>
              <w:t xml:space="preserve"> Г</w:t>
            </w:r>
            <w:proofErr w:type="gramEnd"/>
            <w:r w:rsidRPr="00AF0C79">
              <w:rPr>
                <w:sz w:val="22"/>
                <w:szCs w:val="22"/>
              </w:rPr>
              <w:t>лох у домов 61, 62, с 71 по 94, от остановки до дома № 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Default="00597ED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154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Default="00131F88" w:rsidP="00D667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Default="00154F89" w:rsidP="00597E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88" w:rsidRDefault="00154F89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88" w:rsidRDefault="00131F88" w:rsidP="00D667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88" w:rsidRDefault="00154F89" w:rsidP="00D66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31F8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131F88" w:rsidRPr="003903E1" w:rsidRDefault="00131F88" w:rsidP="005E3BE0">
      <w:pPr>
        <w:autoSpaceDE w:val="0"/>
        <w:jc w:val="right"/>
        <w:rPr>
          <w:sz w:val="24"/>
          <w:szCs w:val="24"/>
        </w:rPr>
      </w:pPr>
    </w:p>
    <w:sectPr w:rsidR="00131F88" w:rsidRPr="003903E1" w:rsidSect="00131F88">
      <w:pgSz w:w="16838" w:h="11906" w:orient="landscape"/>
      <w:pgMar w:top="777" w:right="425" w:bottom="1418" w:left="567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9A" w:rsidRDefault="00E9179A" w:rsidP="0081775E">
      <w:r>
        <w:separator/>
      </w:r>
    </w:p>
  </w:endnote>
  <w:endnote w:type="continuationSeparator" w:id="0">
    <w:p w:rsidR="00E9179A" w:rsidRDefault="00E9179A" w:rsidP="0081775E">
      <w:r>
        <w:continuationSeparator/>
      </w:r>
    </w:p>
  </w:endnote>
  <w:endnote w:type="continuationNotice" w:id="1">
    <w:p w:rsidR="00E9179A" w:rsidRDefault="00E91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9A" w:rsidRDefault="00E9179A" w:rsidP="0081775E">
      <w:r>
        <w:separator/>
      </w:r>
    </w:p>
  </w:footnote>
  <w:footnote w:type="continuationSeparator" w:id="0">
    <w:p w:rsidR="00E9179A" w:rsidRDefault="00E9179A" w:rsidP="0081775E">
      <w:r>
        <w:continuationSeparator/>
      </w:r>
    </w:p>
  </w:footnote>
  <w:footnote w:type="continuationNotice" w:id="1">
    <w:p w:rsidR="00E9179A" w:rsidRDefault="00E917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D" w:rsidRDefault="00D667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15093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35"/>
  </w:num>
  <w:num w:numId="5">
    <w:abstractNumId w:val="28"/>
  </w:num>
  <w:num w:numId="6">
    <w:abstractNumId w:val="17"/>
  </w:num>
  <w:num w:numId="7">
    <w:abstractNumId w:val="41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6"/>
  </w:num>
  <w:num w:numId="16">
    <w:abstractNumId w:val="45"/>
  </w:num>
  <w:num w:numId="17">
    <w:abstractNumId w:val="23"/>
  </w:num>
  <w:num w:numId="18">
    <w:abstractNumId w:val="29"/>
  </w:num>
  <w:num w:numId="19">
    <w:abstractNumId w:val="39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0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7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2"/>
  </w:num>
  <w:num w:numId="45">
    <w:abstractNumId w:val="34"/>
  </w:num>
  <w:num w:numId="46">
    <w:abstractNumId w:val="30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1E74"/>
    <w:rsid w:val="00017EDC"/>
    <w:rsid w:val="0004567A"/>
    <w:rsid w:val="00050C83"/>
    <w:rsid w:val="00055396"/>
    <w:rsid w:val="000578B6"/>
    <w:rsid w:val="00067E4E"/>
    <w:rsid w:val="00072DE2"/>
    <w:rsid w:val="000812E7"/>
    <w:rsid w:val="000846F9"/>
    <w:rsid w:val="00085A2D"/>
    <w:rsid w:val="00087312"/>
    <w:rsid w:val="00094934"/>
    <w:rsid w:val="000A7B4D"/>
    <w:rsid w:val="000B5AE7"/>
    <w:rsid w:val="000C27D4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31F88"/>
    <w:rsid w:val="00147884"/>
    <w:rsid w:val="0015483E"/>
    <w:rsid w:val="00154F89"/>
    <w:rsid w:val="00157A46"/>
    <w:rsid w:val="00164CC9"/>
    <w:rsid w:val="0016767C"/>
    <w:rsid w:val="0017237C"/>
    <w:rsid w:val="00177055"/>
    <w:rsid w:val="0018073E"/>
    <w:rsid w:val="001936BD"/>
    <w:rsid w:val="001A558D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5B5A"/>
    <w:rsid w:val="002B63D8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6683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538B"/>
    <w:rsid w:val="00447022"/>
    <w:rsid w:val="00450FEC"/>
    <w:rsid w:val="00455B65"/>
    <w:rsid w:val="004566CB"/>
    <w:rsid w:val="004674C3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3CC7"/>
    <w:rsid w:val="00537246"/>
    <w:rsid w:val="005411E3"/>
    <w:rsid w:val="00542164"/>
    <w:rsid w:val="00546090"/>
    <w:rsid w:val="0054668E"/>
    <w:rsid w:val="00547EF3"/>
    <w:rsid w:val="00550D5F"/>
    <w:rsid w:val="00554911"/>
    <w:rsid w:val="005557EC"/>
    <w:rsid w:val="005638B3"/>
    <w:rsid w:val="00570777"/>
    <w:rsid w:val="00570D6B"/>
    <w:rsid w:val="00574F7A"/>
    <w:rsid w:val="00575593"/>
    <w:rsid w:val="00591DF1"/>
    <w:rsid w:val="00592100"/>
    <w:rsid w:val="00592B40"/>
    <w:rsid w:val="00593914"/>
    <w:rsid w:val="00596A1D"/>
    <w:rsid w:val="00596B46"/>
    <w:rsid w:val="00596CA8"/>
    <w:rsid w:val="00597ED3"/>
    <w:rsid w:val="005B518E"/>
    <w:rsid w:val="005C063C"/>
    <w:rsid w:val="005D26AA"/>
    <w:rsid w:val="005D5F80"/>
    <w:rsid w:val="005E08DF"/>
    <w:rsid w:val="005E3BE0"/>
    <w:rsid w:val="005E61B3"/>
    <w:rsid w:val="005F23F5"/>
    <w:rsid w:val="005F7B46"/>
    <w:rsid w:val="00602BD3"/>
    <w:rsid w:val="00604ECD"/>
    <w:rsid w:val="00611A67"/>
    <w:rsid w:val="00620701"/>
    <w:rsid w:val="006230FD"/>
    <w:rsid w:val="006307D8"/>
    <w:rsid w:val="00632B0E"/>
    <w:rsid w:val="0063572C"/>
    <w:rsid w:val="00650D1C"/>
    <w:rsid w:val="00667170"/>
    <w:rsid w:val="00667394"/>
    <w:rsid w:val="00670599"/>
    <w:rsid w:val="00670878"/>
    <w:rsid w:val="006957B0"/>
    <w:rsid w:val="006A069F"/>
    <w:rsid w:val="006A50EA"/>
    <w:rsid w:val="006A7FD5"/>
    <w:rsid w:val="006B07DE"/>
    <w:rsid w:val="006B08DC"/>
    <w:rsid w:val="006B0F73"/>
    <w:rsid w:val="006B14EC"/>
    <w:rsid w:val="006C34EA"/>
    <w:rsid w:val="006C42EE"/>
    <w:rsid w:val="006C7469"/>
    <w:rsid w:val="006D5B20"/>
    <w:rsid w:val="006D769A"/>
    <w:rsid w:val="006E10B2"/>
    <w:rsid w:val="006E6FF7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6ED5"/>
    <w:rsid w:val="007675A0"/>
    <w:rsid w:val="007806B1"/>
    <w:rsid w:val="007A0EA8"/>
    <w:rsid w:val="007B1FC6"/>
    <w:rsid w:val="007B45EA"/>
    <w:rsid w:val="007C2A6E"/>
    <w:rsid w:val="007D518F"/>
    <w:rsid w:val="007E0DCE"/>
    <w:rsid w:val="007E2BC6"/>
    <w:rsid w:val="007F2F31"/>
    <w:rsid w:val="007F504F"/>
    <w:rsid w:val="007F7D2E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1E4A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196"/>
    <w:rsid w:val="0090677D"/>
    <w:rsid w:val="00920E15"/>
    <w:rsid w:val="00931B61"/>
    <w:rsid w:val="00940BFD"/>
    <w:rsid w:val="009447FE"/>
    <w:rsid w:val="00954C5F"/>
    <w:rsid w:val="0096414F"/>
    <w:rsid w:val="00967450"/>
    <w:rsid w:val="00967F60"/>
    <w:rsid w:val="00976129"/>
    <w:rsid w:val="0098334A"/>
    <w:rsid w:val="009868EA"/>
    <w:rsid w:val="0099143A"/>
    <w:rsid w:val="00994C0E"/>
    <w:rsid w:val="00995641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C2F"/>
    <w:rsid w:val="009F7D8B"/>
    <w:rsid w:val="009F7F6E"/>
    <w:rsid w:val="00A0796D"/>
    <w:rsid w:val="00A07A10"/>
    <w:rsid w:val="00A1440E"/>
    <w:rsid w:val="00A2777D"/>
    <w:rsid w:val="00A35E8A"/>
    <w:rsid w:val="00A36059"/>
    <w:rsid w:val="00A41E5A"/>
    <w:rsid w:val="00A42A0F"/>
    <w:rsid w:val="00A57A92"/>
    <w:rsid w:val="00A63C77"/>
    <w:rsid w:val="00A72A76"/>
    <w:rsid w:val="00A73B99"/>
    <w:rsid w:val="00A80EF6"/>
    <w:rsid w:val="00A913A0"/>
    <w:rsid w:val="00AA0106"/>
    <w:rsid w:val="00AA0173"/>
    <w:rsid w:val="00AA0A6F"/>
    <w:rsid w:val="00AB4448"/>
    <w:rsid w:val="00AC0CE6"/>
    <w:rsid w:val="00AC4399"/>
    <w:rsid w:val="00AD4D2D"/>
    <w:rsid w:val="00AE3E7F"/>
    <w:rsid w:val="00AE6CFE"/>
    <w:rsid w:val="00AE7161"/>
    <w:rsid w:val="00AE7215"/>
    <w:rsid w:val="00AF1824"/>
    <w:rsid w:val="00AF4CCE"/>
    <w:rsid w:val="00B0129E"/>
    <w:rsid w:val="00B13BA1"/>
    <w:rsid w:val="00B151CB"/>
    <w:rsid w:val="00B20D01"/>
    <w:rsid w:val="00B215C5"/>
    <w:rsid w:val="00B34CF9"/>
    <w:rsid w:val="00B37771"/>
    <w:rsid w:val="00B419C6"/>
    <w:rsid w:val="00B51054"/>
    <w:rsid w:val="00B724E9"/>
    <w:rsid w:val="00B727BE"/>
    <w:rsid w:val="00B836F2"/>
    <w:rsid w:val="00B92F61"/>
    <w:rsid w:val="00BA04AB"/>
    <w:rsid w:val="00BA60A1"/>
    <w:rsid w:val="00BA60E8"/>
    <w:rsid w:val="00BB2CDD"/>
    <w:rsid w:val="00BB6C74"/>
    <w:rsid w:val="00BB7DD7"/>
    <w:rsid w:val="00BD6883"/>
    <w:rsid w:val="00BE4C74"/>
    <w:rsid w:val="00C05783"/>
    <w:rsid w:val="00C149A9"/>
    <w:rsid w:val="00C20C8A"/>
    <w:rsid w:val="00C3528C"/>
    <w:rsid w:val="00C35BC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320F"/>
    <w:rsid w:val="00CD5856"/>
    <w:rsid w:val="00CE1830"/>
    <w:rsid w:val="00CF0FA6"/>
    <w:rsid w:val="00CF1708"/>
    <w:rsid w:val="00CF7130"/>
    <w:rsid w:val="00D0777B"/>
    <w:rsid w:val="00D16B08"/>
    <w:rsid w:val="00D235B3"/>
    <w:rsid w:val="00D36231"/>
    <w:rsid w:val="00D56F88"/>
    <w:rsid w:val="00D60D95"/>
    <w:rsid w:val="00D60D97"/>
    <w:rsid w:val="00D61A14"/>
    <w:rsid w:val="00D6678D"/>
    <w:rsid w:val="00D77C39"/>
    <w:rsid w:val="00D804AE"/>
    <w:rsid w:val="00D816A9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7B3A"/>
    <w:rsid w:val="00E102E6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6B9A"/>
    <w:rsid w:val="00E81123"/>
    <w:rsid w:val="00E81D9B"/>
    <w:rsid w:val="00E84644"/>
    <w:rsid w:val="00E855A0"/>
    <w:rsid w:val="00E90EDA"/>
    <w:rsid w:val="00E9179A"/>
    <w:rsid w:val="00E92D71"/>
    <w:rsid w:val="00E972AD"/>
    <w:rsid w:val="00EA0B46"/>
    <w:rsid w:val="00EA5835"/>
    <w:rsid w:val="00EA7A11"/>
    <w:rsid w:val="00EC44E5"/>
    <w:rsid w:val="00EC7970"/>
    <w:rsid w:val="00EF2C08"/>
    <w:rsid w:val="00F004C3"/>
    <w:rsid w:val="00F03B15"/>
    <w:rsid w:val="00F16B5A"/>
    <w:rsid w:val="00F27BD8"/>
    <w:rsid w:val="00F40FC7"/>
    <w:rsid w:val="00F42781"/>
    <w:rsid w:val="00F42810"/>
    <w:rsid w:val="00F45C31"/>
    <w:rsid w:val="00F52FB6"/>
    <w:rsid w:val="00F56F7D"/>
    <w:rsid w:val="00F60D56"/>
    <w:rsid w:val="00F76321"/>
    <w:rsid w:val="00F9154D"/>
    <w:rsid w:val="00F96478"/>
    <w:rsid w:val="00FA04EF"/>
    <w:rsid w:val="00FA0593"/>
    <w:rsid w:val="00FA143F"/>
    <w:rsid w:val="00FA5F16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24" Type="http://schemas.openxmlformats.org/officeDocument/2006/relationships/hyperlink" Target="consultantplus://offline/ref=8CE232DBFD75EEA1C96BD03F7E3F0FEE1133BAD37466D07A4DDA700D84E3EC29B35E72334EE130E5B3wE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8CE232DBFD75EEA1C96BD03F7E3F0FEE1133BAD37466D07A4DDA700D84E3EC29B35E72334EE133EAB3w5J" TargetMode="Externa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E1FB-C2E9-408C-956B-766E002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2017-05-16T12:04:00Z</cp:lastPrinted>
  <dcterms:created xsi:type="dcterms:W3CDTF">2017-04-18T09:28:00Z</dcterms:created>
  <dcterms:modified xsi:type="dcterms:W3CDTF">2017-05-16T12:05:00Z</dcterms:modified>
</cp:coreProperties>
</file>