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8B" w:rsidRPr="008E728B" w:rsidRDefault="008E728B" w:rsidP="008E728B">
      <w:pPr>
        <w:shd w:val="clear" w:color="auto" w:fill="DCE3EA"/>
        <w:spacing w:before="120" w:after="120" w:line="240" w:lineRule="auto"/>
        <w:jc w:val="center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center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ПОСТАНОВЛЕНИЕ № 429 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от 22 декабря 2016 года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i/>
          <w:iCs/>
          <w:color w:val="0D1216"/>
          <w:sz w:val="18"/>
          <w:szCs w:val="18"/>
          <w:lang w:eastAsia="ru-RU"/>
        </w:rPr>
        <w:t>Об утверждении Положения о межведомственной комиссии по профилактике правонарушений на территории МО Запорожского сельского поселения МО Приозерский муниципальный район Ленинградской области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 и  беспризорностью несовершеннолетних,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РЕШИЛ: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1. Образовать межведомственную комиссию по профилактике правонарушений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и определить ее состав в количестве 10 человек.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2. Утвердить Положение о межведомственной комиссии по профилактике правонарушений на территории муниципального образования Запорожское сельское поселение Приозерский муниципальный район Ленинградской области (приложение №1).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 Постановление подлежит официальному опубликованию в газете «Приозерские Ведомости» и размещению на официальном сайте муниципального образования Запорожское сельское поселение МО Приозерский муниципальный район Ленинградской области.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4. Настоящее постановление вступает в силу со дня его официального опубликования.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  Контроль за исполнением настоящего постановления возложить на заместителя главы администрации, Шуткину Л. С.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right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Глава администрации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br/>
        <w:t>А. В. Гапоненков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center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«Защита населения и территорий».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right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Исп. И. Ю. Болотова, тел: (881379) 66-331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right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Разослано: дело-1, адм. -1, Прокуратура-1, Приозерские ведомости-1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center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Приложение №1 к постановлению администрации МО Запорожское сельское поселение МО Приозерский муниципальный район Ленинградской области № 429 от 22 декабря 2016г.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center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ПОЛОЖЕНИЕ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center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О МЕЖВЕДОМСТВЕННОЙ КОМИССИИ ПО ПРОФИЛАКТИКЕ ПРАВОНАРУШЕНИЙ НА ТЕРРИТОРИИ МУНИЦИПАЛЬНОГО ОБРАЗОВАНИЯ СОСНОВСКОЕ ЗАПОРОЖСКОЕ СЕЛЬСКОЕ ПОСЕЛЕНИЕ МУНИЦИПАЛЬНОГО ОБРАЗОВАНИЯ ПРИОЗЕРСКИЙ МУНИЦИПАЛЬНЫЙ РАЙОН ЛЕНИНГРАДСКОЙ ОБЛАСТИ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1. Общие положения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 xml:space="preserve">1.1. Межведомственная комиссия по профилактике правонарушений на территории муниципального образования Запорожское сельское поселение муниципального образования Приозерский муниципальный района Ленинградской области (далее —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и антиобщественных действий в МО Запорожское сельское поселение; 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преступностью граждан, в том числе безнадзорностью и беспризорностью несовершеннолетних,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lastRenderedPageBreak/>
        <w:t>поселения;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территории Запорожского сельского поселения, устранение причин и условий, способствующих их совершению.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и надзорных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алкоголизма, преступностью граждан, в том числе безнадзорностью и беспризорностью несовершеннолетних, а также профилактики правонарушений.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1.3.  В своей деятельности комиссия руководствуется: действующим законодательством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Правительства Российской Федерации. муниципальными правовыми актами и настоящим Положением.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2. Основные задачи комиссии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2.1</w:t>
      </w: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. 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Обеспечение взаимодействия органов местного самоуправления с государственными органами, правоохранительными и надзорными органами, общественными объединениями, средствами массовой информации, заинтересованными организациями и гражданами по вопросам профилактики правонарушений на территории муниципального образования Запорожского сельского поселения.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вопросам профилактики правонарушений на территории муниципального образования Запорожского сельского поселения.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2.3.</w:t>
      </w: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 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Координация деятельности взаимодействия органов местного самоуправления с государственными органами, правоохранительными и надзорными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профилактики правонарушений на территории муниципального образования Запорожского сельского поселения.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</w:t>
      </w: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.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</w:t>
      </w: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.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</w:t>
      </w: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.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Запорожского сельского поселения.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</w:t>
      </w: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.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МО Запорожское сельское поселение.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</w:t>
      </w: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.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2.9. Внесение на рассмотрение Главе администрации МО Запорожское сельское поселение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2.10. Совершенствование нормативно правового регулирования мер по профилактике правонарушений на территории МО Запорожское сельское поселение; рассмотрение жалоб и предложений граждан, общественных организаций по вопросам профилактики правонарушений.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3. Основные функции комиссии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lastRenderedPageBreak/>
        <w:t>3.1.  Разрабатывает и принимает меры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профилактики правонарушений на территории Запорожского сельского поселения;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3.2. Получает от органов местного самоуправления, предприятий, учреждений и организаций, расположенных на территории Запорожского сельского поселения, информацию и материалы, необходимые для осуществления деятельности комиссии;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3.3.  Рассматривает вопросы, связанные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3.4. Заслушивает на своих заседаниях должностных лиц правоохранительных органов, представителей общественных организаций, расположенных на территории Запорожского сельского поселения, по вопросам профилактики правонарушений, а также вопросам борьбы с наркоманией и алкоголизмом;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3.5. Оценивает результаты выполнения программ, планов и мероприятий по профилактике правонарушений на территории Запорожского сельского поселения;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3.6. Систематически информирует население о проводимой работе, направленной на профилактику правонарушений;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3.7. Принимает 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3.8. Организует и проводит совещания, конференции, рабочие встречи по вопросам профилактики правонарушений и осуществляет другие функции в пределах своей компетенции.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4. Полномочия, права и обязанности комиссии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4.1. Комиссия имеет право: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координировать деятельность муниципальных учреждений, предприятий и организаций по вопросам профилактики правонарушений,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МО Запорожское сельское поселение;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принимать решения по рассматриваемым вопросам, которые носят рекомендательный характер;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приглашать на свои заседания представителей предприятий, учреждений и организаций, заслушивать их информацию по вопросам профилактики правонарушений;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вносить на рассмотрение в установленном порядке Главе администрации муниципального образования Запорожского поселения 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профилактике правонарушений и укреплению правопорядка в Запорожском сельском поселении;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4.4.  Комиссия при необходимости имеет право привлекать должностные лица государственных органов и представителей заинтересованных организаций, не входящих в ее состав.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4.5.  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5. Состав Комиссии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lastRenderedPageBreak/>
        <w:t>5.1.         Персональный состав Комиссии утверждается распоряжением главы администрации муниципального образования Запорожское сельское поселение.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5.2.         В состав межведомственной комиссии по профилактике правонарушений входят: председатель – глава администрации, заместитель председателя – заместитель главы администрации, секретарь с правом совещательного голоса – главный специалист администрации, члены комиссии – депутаты Совета депутатов, руководители и (или) заместители школьных и дошкольных учреждений, предприниматели МО Запорожское СП и участковый инспектор.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5.3.         Состав межведомственной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межведомственной комиссией решения.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5.4.         Количественный состав (общее число членов) межведомственной комиссии – 10 человек.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5.5.        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5.6.         Председатель Комиссии, его заместитель, секретарь и члены Комиссии осуществляют свою деятельность на общественных началах.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5.7.         Комиссия собирается на заседания по мере необходимости,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5.8.         Изменения в состав межведомственной комиссии вносятся распоряжением главы администрации муниципального образования.</w:t>
      </w:r>
    </w:p>
    <w:p w:rsidR="008E728B" w:rsidRPr="008E728B" w:rsidRDefault="008E728B" w:rsidP="008E728B">
      <w:pPr>
        <w:numPr>
          <w:ilvl w:val="0"/>
          <w:numId w:val="1"/>
        </w:numPr>
        <w:shd w:val="clear" w:color="auto" w:fill="DCE3EA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2A384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2A3846"/>
          <w:sz w:val="18"/>
          <w:szCs w:val="18"/>
          <w:lang w:eastAsia="ru-RU"/>
        </w:rPr>
        <w:t>6. Порядок работы комиссии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Председатель Комиссии: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возглавляет комиссию, определяет основные направления деятельности комиссии,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ведет заседание комиссии;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организует работу Комиссии в соответствии с его задачами;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утверждает ежегодный план работы (заседаний);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определяет место, время проведения и повестку дня заседания Комиссии; по мере необходимости докладывает о работе комиссии Главе муниципального образования;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обеспечивает и контролирует выполнение решений Комиссии;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6.2. Заместитель председателя Комиссии в случае отсутствия председателя Комиссии по его поручению проводит заседания Комиссии.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6.3. Члены Комиссии обязаны: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присутствовать на заседании Комиссии, участвовать в обсуждении рассматриваемых вопросов и выработке по ним решений;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ответственного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вносить предложения по вопросам, отнесенным к ведению комиссии,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участвовать в обсуждении и выработке решений по вопросам, отнесенным к ведению комиссии;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в случае несогласия с принятым решением Комиссии излагать в письменном виде особое мнение.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6.4. Секретарь Комиссии: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организует предварительную подготовку материалов к рассмотрению на заседании Комиссии, ведет дела;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информирует членов Комиссии о месте, времени проведения и повестке дня очередного заседания Комиссии;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lastRenderedPageBreak/>
        <w:t>— приглашает членов Комиссии и иных лиц на заседание Комиссии;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 — 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обеспечивает их необходимыми справочно-информационными материалами;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готовит проекты решений Комиссии, ведет протокол заседания Комиссии,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знакомит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—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Приозерского района и Ленинградской области по вопросам, входящим в компетенцию комиссии.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6.5. Материалы должны быть представлены в Комиссию не позднее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 Комиссии.</w:t>
      </w: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br/>
        <w:t>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 Комиссии.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6.7. Заседание комиссии, а также принятые решения считаются правомочными, если на нем присутствуют не менее половины членов Комиссии. По поручению председателя комиссии заседание может вести его заместитель.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также сведений о принятых решениях.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6.9. Протокол подписывается председательствующим на следующий день, после дня проведения заседании Комиссии.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6.10. Решения принимаются большинством голосов присутствующих на заседании членов Комиссии.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6.11. При равенстве голосов, голос председательствующего на заседании Комиссии является решающим.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6.12. Решение комиссии может быть обжаловано в соответствии с законодательством Российской Федерации.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b/>
          <w:bCs/>
          <w:color w:val="0D1216"/>
          <w:sz w:val="18"/>
          <w:szCs w:val="18"/>
          <w:lang w:eastAsia="ru-RU"/>
        </w:rPr>
        <w:t>7. Прекращение деятельности Комиссии</w:t>
      </w:r>
    </w:p>
    <w:p w:rsidR="008E728B" w:rsidRPr="008E728B" w:rsidRDefault="008E728B" w:rsidP="008E728B">
      <w:pPr>
        <w:shd w:val="clear" w:color="auto" w:fill="DCE3EA"/>
        <w:spacing w:before="120" w:after="120" w:line="240" w:lineRule="auto"/>
        <w:jc w:val="both"/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</w:pPr>
      <w:r w:rsidRPr="008E728B">
        <w:rPr>
          <w:rFonts w:ascii="Verdana" w:eastAsia="Times New Roman" w:hAnsi="Verdana" w:cs="Times New Roman"/>
          <w:color w:val="0D1216"/>
          <w:sz w:val="18"/>
          <w:szCs w:val="18"/>
          <w:lang w:eastAsia="ru-RU"/>
        </w:rPr>
        <w:t>Прекращение деятельности Комиссии осуществляется по решению главы администрации МО Запорожское сельское поселение.</w:t>
      </w:r>
    </w:p>
    <w:p w:rsidR="00DC6520" w:rsidRDefault="00DC6520">
      <w:bookmarkStart w:id="0" w:name="_GoBack"/>
      <w:bookmarkEnd w:id="0"/>
    </w:p>
    <w:sectPr w:rsidR="00DC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949"/>
    <w:multiLevelType w:val="multilevel"/>
    <w:tmpl w:val="BC1E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8A"/>
    <w:rsid w:val="008E728B"/>
    <w:rsid w:val="00DC6520"/>
    <w:rsid w:val="00E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9A31-F085-446C-9F29-DF210BF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Строев</dc:creator>
  <cp:keywords/>
  <dc:description/>
  <cp:lastModifiedBy>Юрий Строев</cp:lastModifiedBy>
  <cp:revision>2</cp:revision>
  <dcterms:created xsi:type="dcterms:W3CDTF">2018-10-31T15:58:00Z</dcterms:created>
  <dcterms:modified xsi:type="dcterms:W3CDTF">2018-10-31T15:59:00Z</dcterms:modified>
</cp:coreProperties>
</file>