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91" w:rsidRDefault="00365F91" w:rsidP="00365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Запорожское сельское поселение</w:t>
      </w:r>
    </w:p>
    <w:p w:rsidR="00365F91" w:rsidRPr="005E5436" w:rsidRDefault="00365F91" w:rsidP="005E5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B23733" w:rsidRDefault="00B23733" w:rsidP="00365F91">
      <w:pPr>
        <w:pStyle w:val="a6"/>
        <w:jc w:val="center"/>
      </w:pPr>
    </w:p>
    <w:p w:rsidR="00365F91" w:rsidRDefault="00365F91" w:rsidP="00365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23733" w:rsidRDefault="00B23733" w:rsidP="00365F91">
      <w:pPr>
        <w:pStyle w:val="a6"/>
        <w:jc w:val="both"/>
      </w:pPr>
    </w:p>
    <w:p w:rsidR="00B23733" w:rsidRDefault="00B23733" w:rsidP="00365F91">
      <w:pPr>
        <w:pStyle w:val="a6"/>
        <w:jc w:val="both"/>
      </w:pPr>
    </w:p>
    <w:p w:rsidR="00365F91" w:rsidRDefault="00365F91" w:rsidP="00365F91">
      <w:pPr>
        <w:pStyle w:val="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>
        <w:t>19</w:t>
      </w:r>
      <w:proofErr w:type="gramEnd"/>
      <w:r>
        <w:t xml:space="preserve"> </w:t>
      </w:r>
      <w:r>
        <w:t>октября</w:t>
      </w:r>
      <w:r>
        <w:t xml:space="preserve">  2015 года                                                                                    №</w:t>
      </w:r>
      <w:r>
        <w:t>380</w:t>
      </w:r>
    </w:p>
    <w:p w:rsidR="00365F91" w:rsidRDefault="00365F91" w:rsidP="00365F91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0"/>
      </w:tblGrid>
      <w:tr w:rsidR="00365F91" w:rsidTr="00365F91">
        <w:trPr>
          <w:trHeight w:val="524"/>
        </w:trPr>
        <w:tc>
          <w:tcPr>
            <w:tcW w:w="5010" w:type="dxa"/>
            <w:hideMark/>
          </w:tcPr>
          <w:p w:rsidR="00365F91" w:rsidRDefault="00365F9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B23733" w:rsidRDefault="00B23733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365F91" w:rsidRPr="00365F91" w:rsidRDefault="00365F9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Запорожское сельское поселение «</w:t>
            </w:r>
            <w:r w:rsidRPr="00365F9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межведомственной комиссии, действующей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области, и состава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№ 147 от 15.06.2015 года.</w:t>
            </w:r>
          </w:p>
          <w:p w:rsidR="00365F91" w:rsidRPr="00365F91" w:rsidRDefault="00365F9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91" w:rsidRDefault="00365F9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65F91" w:rsidRDefault="00365F91" w:rsidP="00365F91">
      <w:pPr>
        <w:jc w:val="both"/>
      </w:pPr>
    </w:p>
    <w:p w:rsidR="00365F91" w:rsidRPr="00B23733" w:rsidRDefault="00365F91" w:rsidP="00365F91">
      <w:pPr>
        <w:ind w:firstLine="709"/>
        <w:jc w:val="both"/>
        <w:rPr>
          <w:b/>
        </w:rPr>
      </w:pPr>
      <w:r>
        <w:t>В целях приведения нормативно-правового акта в соответствие с действующим законодательством Российской Федерации, и в связи с</w:t>
      </w:r>
      <w:r>
        <w:t xml:space="preserve"> изменением состава межведомственной комиссии</w:t>
      </w:r>
      <w:r>
        <w:t xml:space="preserve">, действующей на территории муниципального образования Запорожское сельское поселение муниципального образования Приозерский </w:t>
      </w:r>
      <w:proofErr w:type="gramStart"/>
      <w:r>
        <w:t>муниципальный  район</w:t>
      </w:r>
      <w:proofErr w:type="gramEnd"/>
      <w:r>
        <w:t xml:space="preserve"> Ленинградской области для оценки жилых помещений жилищного фонда, руководствуясь нормами Жилищного кодекса РФ от 29.12.2004 г. № 188-ФЗ, Федеральным законом № 131-ФЗ от 06.10.2003 г. «Об общих принципах организации местного самоуправления в Российской Федерации»,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постановления Правительства Российской Федерации от 02.08.2007 г. № 494, постановления Правительства Российской Федерации от 08.04.2013 г. № 311), Устава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B23733">
        <w:rPr>
          <w:b/>
        </w:rPr>
        <w:t>ПОСТАНОВЛЯЕТ:</w:t>
      </w:r>
    </w:p>
    <w:p w:rsidR="00365F91" w:rsidRPr="00365F91" w:rsidRDefault="00365F91" w:rsidP="00365F91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B23733">
        <w:rPr>
          <w:sz w:val="24"/>
        </w:rPr>
        <w:t xml:space="preserve">В </w:t>
      </w:r>
      <w:r>
        <w:rPr>
          <w:sz w:val="24"/>
        </w:rPr>
        <w:t>Приложени</w:t>
      </w:r>
      <w:r w:rsidR="00B23733">
        <w:rPr>
          <w:sz w:val="24"/>
        </w:rPr>
        <w:t>и</w:t>
      </w:r>
      <w:r>
        <w:rPr>
          <w:sz w:val="24"/>
        </w:rPr>
        <w:t xml:space="preserve"> 2 </w:t>
      </w:r>
      <w:r w:rsidR="00B23733">
        <w:rPr>
          <w:sz w:val="24"/>
        </w:rPr>
        <w:t xml:space="preserve">(состав межведомственной комиссии), заменить члена межведомственной комиссии </w:t>
      </w:r>
      <w:proofErr w:type="spellStart"/>
      <w:r w:rsidR="00B23733">
        <w:rPr>
          <w:sz w:val="24"/>
        </w:rPr>
        <w:t>Беркутова</w:t>
      </w:r>
      <w:proofErr w:type="spellEnd"/>
      <w:r w:rsidR="00B23733">
        <w:rPr>
          <w:sz w:val="24"/>
        </w:rPr>
        <w:t xml:space="preserve"> Виктора Ивановича – генерального директора ООО УК «ОАЗИС» на </w:t>
      </w:r>
      <w:proofErr w:type="spellStart"/>
      <w:r w:rsidR="00B23733">
        <w:rPr>
          <w:sz w:val="24"/>
        </w:rPr>
        <w:t>Шерстова</w:t>
      </w:r>
      <w:proofErr w:type="spellEnd"/>
      <w:r w:rsidR="00B23733">
        <w:rPr>
          <w:sz w:val="24"/>
        </w:rPr>
        <w:t xml:space="preserve"> Александра Александровича – генерального директора ООО УК «Дом». </w:t>
      </w:r>
    </w:p>
    <w:p w:rsidR="00365F91" w:rsidRPr="00B23733" w:rsidRDefault="00B23733" w:rsidP="00365F91">
      <w:pPr>
        <w:pStyle w:val="a4"/>
        <w:ind w:firstLine="709"/>
        <w:jc w:val="both"/>
        <w:rPr>
          <w:sz w:val="24"/>
        </w:rPr>
      </w:pPr>
      <w:r w:rsidRPr="00B23733">
        <w:rPr>
          <w:sz w:val="24"/>
        </w:rPr>
        <w:t>2</w:t>
      </w:r>
      <w:r w:rsidR="00365F91" w:rsidRPr="00B23733">
        <w:rPr>
          <w:sz w:val="24"/>
        </w:rPr>
        <w:t xml:space="preserve">. 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</w:t>
      </w:r>
      <w:proofErr w:type="gramStart"/>
      <w:r w:rsidR="00365F91" w:rsidRPr="00B23733">
        <w:rPr>
          <w:sz w:val="24"/>
        </w:rPr>
        <w:t xml:space="preserve">области  </w:t>
      </w:r>
      <w:hyperlink r:id="rId4" w:history="1">
        <w:r w:rsidR="00365F91" w:rsidRPr="00B23733">
          <w:rPr>
            <w:rStyle w:val="a3"/>
            <w:sz w:val="24"/>
          </w:rPr>
          <w:t>http://zaporojskoe.spblenobl.ru</w:t>
        </w:r>
        <w:proofErr w:type="gramEnd"/>
      </w:hyperlink>
      <w:r>
        <w:rPr>
          <w:sz w:val="24"/>
        </w:rPr>
        <w:t xml:space="preserve"> в сети Интернет.  </w:t>
      </w:r>
    </w:p>
    <w:p w:rsidR="00365F91" w:rsidRPr="00B23733" w:rsidRDefault="00B23733" w:rsidP="00365F91">
      <w:pPr>
        <w:pStyle w:val="a4"/>
        <w:ind w:firstLine="709"/>
        <w:jc w:val="both"/>
        <w:rPr>
          <w:sz w:val="24"/>
        </w:rPr>
      </w:pPr>
      <w:r w:rsidRPr="00B23733">
        <w:rPr>
          <w:sz w:val="24"/>
        </w:rPr>
        <w:t>3</w:t>
      </w:r>
      <w:r w:rsidR="00365F91" w:rsidRPr="00B23733">
        <w:rPr>
          <w:sz w:val="24"/>
        </w:rPr>
        <w:t xml:space="preserve">. Опубликовать настоящее постановление в средствах массовой информации </w:t>
      </w:r>
    </w:p>
    <w:p w:rsidR="00365F91" w:rsidRPr="00B23733" w:rsidRDefault="00365F91" w:rsidP="00365F91">
      <w:pPr>
        <w:pStyle w:val="a4"/>
        <w:ind w:firstLine="709"/>
        <w:jc w:val="both"/>
        <w:rPr>
          <w:sz w:val="24"/>
        </w:rPr>
      </w:pPr>
      <w:r w:rsidRPr="00B23733">
        <w:rPr>
          <w:sz w:val="24"/>
        </w:rPr>
        <w:t>(</w:t>
      </w:r>
      <w:proofErr w:type="gramStart"/>
      <w:r w:rsidRPr="00B23733">
        <w:rPr>
          <w:sz w:val="24"/>
        </w:rPr>
        <w:t>газете  «</w:t>
      </w:r>
      <w:proofErr w:type="gramEnd"/>
      <w:r w:rsidRPr="00B23733">
        <w:rPr>
          <w:sz w:val="24"/>
        </w:rPr>
        <w:t>Красная звезда»).</w:t>
      </w:r>
    </w:p>
    <w:p w:rsidR="00365F91" w:rsidRPr="00B23733" w:rsidRDefault="00B23733" w:rsidP="00365F91">
      <w:pPr>
        <w:pStyle w:val="a4"/>
        <w:ind w:firstLine="709"/>
        <w:jc w:val="both"/>
        <w:rPr>
          <w:sz w:val="24"/>
        </w:rPr>
      </w:pPr>
      <w:r>
        <w:rPr>
          <w:sz w:val="24"/>
        </w:rPr>
        <w:t>4</w:t>
      </w:r>
      <w:r w:rsidR="00365F91" w:rsidRPr="00B23733">
        <w:rPr>
          <w:sz w:val="24"/>
        </w:rPr>
        <w:t>. Настоящее постановление вступает в силу со дня его официального опубликования.</w:t>
      </w:r>
    </w:p>
    <w:p w:rsidR="00365F91" w:rsidRDefault="00B23733" w:rsidP="00365F91">
      <w:pPr>
        <w:pStyle w:val="a4"/>
        <w:ind w:firstLine="709"/>
        <w:jc w:val="both"/>
        <w:rPr>
          <w:sz w:val="24"/>
        </w:rPr>
      </w:pPr>
      <w:r>
        <w:rPr>
          <w:sz w:val="24"/>
        </w:rPr>
        <w:t>5</w:t>
      </w:r>
      <w:r w:rsidR="00365F91" w:rsidRPr="00B23733">
        <w:rPr>
          <w:sz w:val="24"/>
        </w:rPr>
        <w:t>. Контроль за исполнением данного постановления оставляю за собой.</w:t>
      </w:r>
    </w:p>
    <w:p w:rsidR="00365F91" w:rsidRDefault="00365F91" w:rsidP="005E5436">
      <w:pPr>
        <w:pStyle w:val="a4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ind w:firstLine="709"/>
        <w:jc w:val="both"/>
      </w:pPr>
      <w:r>
        <w:t xml:space="preserve">Глава администрации                                                                          В.В. </w:t>
      </w:r>
      <w:proofErr w:type="spellStart"/>
      <w:r>
        <w:t>Лестникова</w:t>
      </w:r>
      <w:proofErr w:type="spellEnd"/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B23733" w:rsidRDefault="00B23733" w:rsidP="00365F91">
      <w:pPr>
        <w:pStyle w:val="a4"/>
        <w:ind w:firstLine="709"/>
        <w:jc w:val="both"/>
        <w:rPr>
          <w:sz w:val="24"/>
        </w:rPr>
      </w:pPr>
    </w:p>
    <w:p w:rsidR="00B23733" w:rsidRDefault="00B23733" w:rsidP="00365F91">
      <w:pPr>
        <w:pStyle w:val="a4"/>
        <w:ind w:firstLine="709"/>
        <w:jc w:val="both"/>
        <w:rPr>
          <w:sz w:val="24"/>
        </w:rPr>
      </w:pPr>
    </w:p>
    <w:p w:rsidR="00B23733" w:rsidRDefault="00B23733" w:rsidP="00365F91">
      <w:pPr>
        <w:pStyle w:val="a4"/>
        <w:ind w:firstLine="709"/>
        <w:jc w:val="both"/>
        <w:rPr>
          <w:sz w:val="24"/>
        </w:rPr>
      </w:pPr>
    </w:p>
    <w:p w:rsidR="00B23733" w:rsidRDefault="00B23733" w:rsidP="00365F91">
      <w:pPr>
        <w:pStyle w:val="a4"/>
        <w:ind w:firstLine="709"/>
        <w:jc w:val="both"/>
        <w:rPr>
          <w:sz w:val="24"/>
        </w:rPr>
      </w:pPr>
    </w:p>
    <w:p w:rsidR="00B23733" w:rsidRDefault="00B23733" w:rsidP="00365F91">
      <w:pPr>
        <w:pStyle w:val="a4"/>
        <w:ind w:firstLine="709"/>
        <w:jc w:val="both"/>
        <w:rPr>
          <w:sz w:val="24"/>
        </w:rPr>
      </w:pPr>
    </w:p>
    <w:p w:rsidR="00B23733" w:rsidRDefault="00B23733" w:rsidP="00365F91">
      <w:pPr>
        <w:pStyle w:val="a4"/>
        <w:ind w:firstLine="709"/>
        <w:jc w:val="both"/>
        <w:rPr>
          <w:sz w:val="24"/>
        </w:rPr>
      </w:pPr>
    </w:p>
    <w:p w:rsidR="00B23733" w:rsidRDefault="00B23733" w:rsidP="00365F91">
      <w:pPr>
        <w:pStyle w:val="a4"/>
        <w:ind w:firstLine="709"/>
        <w:jc w:val="both"/>
        <w:rPr>
          <w:sz w:val="24"/>
        </w:rPr>
      </w:pPr>
    </w:p>
    <w:p w:rsidR="00B23733" w:rsidRDefault="00B23733" w:rsidP="00365F91">
      <w:pPr>
        <w:pStyle w:val="a4"/>
        <w:ind w:firstLine="709"/>
        <w:jc w:val="both"/>
        <w:rPr>
          <w:sz w:val="24"/>
        </w:rPr>
      </w:pPr>
    </w:p>
    <w:p w:rsidR="00B23733" w:rsidRDefault="00B23733" w:rsidP="00365F91">
      <w:pPr>
        <w:pStyle w:val="a4"/>
        <w:ind w:firstLine="709"/>
        <w:jc w:val="both"/>
        <w:rPr>
          <w:sz w:val="24"/>
        </w:rPr>
      </w:pPr>
    </w:p>
    <w:p w:rsidR="00B23733" w:rsidRDefault="00B23733" w:rsidP="00B23733">
      <w:pPr>
        <w:pStyle w:val="a4"/>
        <w:jc w:val="both"/>
        <w:rPr>
          <w:sz w:val="24"/>
        </w:rPr>
      </w:pPr>
    </w:p>
    <w:p w:rsidR="00B23733" w:rsidRDefault="00B23733" w:rsidP="00365F91">
      <w:pPr>
        <w:pStyle w:val="a4"/>
        <w:ind w:firstLine="709"/>
        <w:jc w:val="both"/>
        <w:rPr>
          <w:sz w:val="24"/>
        </w:rPr>
      </w:pPr>
    </w:p>
    <w:p w:rsidR="00365F91" w:rsidRDefault="00365F91" w:rsidP="00365F91">
      <w:pPr>
        <w:pStyle w:val="a4"/>
        <w:ind w:firstLine="709"/>
        <w:jc w:val="both"/>
        <w:rPr>
          <w:sz w:val="24"/>
        </w:rPr>
      </w:pPr>
    </w:p>
    <w:p w:rsidR="00832A08" w:rsidRDefault="00832A08">
      <w:bookmarkStart w:id="0" w:name="_GoBack"/>
      <w:bookmarkEnd w:id="0"/>
    </w:p>
    <w:sectPr w:rsidR="00832A08" w:rsidSect="005E5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91"/>
    <w:rsid w:val="00365F91"/>
    <w:rsid w:val="005E5436"/>
    <w:rsid w:val="00832A08"/>
    <w:rsid w:val="00B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4BF68-BD31-4219-A4D1-2F5AD26B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5F91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365F91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365F9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365F91"/>
    <w:pPr>
      <w:keepNext/>
      <w:jc w:val="both"/>
      <w:outlineLvl w:val="0"/>
    </w:pPr>
  </w:style>
  <w:style w:type="paragraph" w:customStyle="1" w:styleId="a6">
    <w:name w:val="текст примечания"/>
    <w:basedOn w:val="a"/>
    <w:rsid w:val="00365F91"/>
  </w:style>
  <w:style w:type="character" w:customStyle="1" w:styleId="a7">
    <w:name w:val="Основной текст_"/>
    <w:link w:val="2"/>
    <w:locked/>
    <w:rsid w:val="00365F91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365F91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54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rojskoe.spb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2015-10-22T06:45:00Z</cp:lastPrinted>
  <dcterms:created xsi:type="dcterms:W3CDTF">2015-10-22T06:24:00Z</dcterms:created>
  <dcterms:modified xsi:type="dcterms:W3CDTF">2015-10-22T06:57:00Z</dcterms:modified>
</cp:coreProperties>
</file>