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72B4C2AD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0A0E8B">
        <w:rPr>
          <w:rFonts w:eastAsia="Times New Roman"/>
          <w:sz w:val="24"/>
          <w:szCs w:val="24"/>
          <w:lang w:eastAsia="ru-RU"/>
        </w:rPr>
        <w:t>26 июля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AE5871" w:rsidRPr="0043490F">
        <w:rPr>
          <w:rFonts w:eastAsia="Times New Roman"/>
          <w:sz w:val="24"/>
          <w:szCs w:val="24"/>
          <w:lang w:eastAsia="ru-RU"/>
        </w:rPr>
        <w:t>7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0A0E8B">
        <w:rPr>
          <w:rFonts w:eastAsia="Times New Roman"/>
          <w:sz w:val="24"/>
          <w:szCs w:val="24"/>
          <w:lang w:eastAsia="ru-RU"/>
        </w:rPr>
        <w:t>186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7BA50650" w:rsidR="00E03F29" w:rsidRPr="0043490F" w:rsidRDefault="00E03F29" w:rsidP="000A0E8B">
            <w:pPr>
              <w:rPr>
                <w:sz w:val="24"/>
                <w:szCs w:val="24"/>
              </w:rPr>
            </w:pPr>
            <w:r w:rsidRPr="0043490F">
              <w:rPr>
                <w:sz w:val="24"/>
                <w:szCs w:val="24"/>
              </w:rPr>
              <w:t>Об</w:t>
            </w:r>
            <w:r w:rsidR="00D93BE3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утверждени</w:t>
            </w:r>
            <w:r w:rsidR="00C36E13" w:rsidRPr="0043490F">
              <w:rPr>
                <w:sz w:val="24"/>
                <w:szCs w:val="24"/>
              </w:rPr>
              <w:t>и</w:t>
            </w:r>
            <w:r w:rsidRPr="0043490F">
              <w:rPr>
                <w:sz w:val="24"/>
                <w:szCs w:val="24"/>
              </w:rPr>
              <w:t xml:space="preserve"> </w:t>
            </w:r>
            <w:r w:rsidR="0066416A" w:rsidRPr="0043490F">
              <w:rPr>
                <w:sz w:val="24"/>
                <w:szCs w:val="24"/>
              </w:rPr>
              <w:t>норматива</w:t>
            </w:r>
            <w:r w:rsidR="0092592F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43490F">
              <w:rPr>
                <w:sz w:val="24"/>
                <w:szCs w:val="24"/>
              </w:rPr>
              <w:t>ья</w:t>
            </w:r>
            <w:r w:rsidRPr="0043490F">
              <w:rPr>
                <w:sz w:val="24"/>
                <w:szCs w:val="24"/>
              </w:rPr>
              <w:t xml:space="preserve"> на </w:t>
            </w:r>
            <w:r w:rsidR="000A0E8B">
              <w:rPr>
                <w:sz w:val="24"/>
                <w:szCs w:val="24"/>
              </w:rPr>
              <w:t>3</w:t>
            </w:r>
            <w:r w:rsidRPr="0043490F">
              <w:rPr>
                <w:sz w:val="24"/>
                <w:szCs w:val="24"/>
              </w:rPr>
              <w:t xml:space="preserve"> квартал 201</w:t>
            </w:r>
            <w:r w:rsidR="008117C6" w:rsidRPr="0043490F">
              <w:rPr>
                <w:sz w:val="24"/>
                <w:szCs w:val="24"/>
              </w:rPr>
              <w:t>7</w:t>
            </w:r>
            <w:r w:rsidRPr="0043490F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3F6268D3" w:rsidR="00E03F29" w:rsidRPr="0043490F" w:rsidRDefault="00C36E13" w:rsidP="00E03F29">
      <w:pPr>
        <w:ind w:firstLine="540"/>
        <w:rPr>
          <w:b/>
          <w:sz w:val="24"/>
          <w:szCs w:val="24"/>
        </w:rPr>
      </w:pPr>
      <w:r w:rsidRPr="0043490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20D81">
        <w:rPr>
          <w:sz w:val="24"/>
          <w:szCs w:val="24"/>
        </w:rPr>
        <w:t>27 июня 2017</w:t>
      </w:r>
      <w:r w:rsidRPr="0043490F">
        <w:rPr>
          <w:sz w:val="24"/>
          <w:szCs w:val="24"/>
        </w:rPr>
        <w:t xml:space="preserve"> года №</w:t>
      </w:r>
      <w:r w:rsidR="00320D81">
        <w:rPr>
          <w:sz w:val="24"/>
          <w:szCs w:val="24"/>
        </w:rPr>
        <w:t>925</w:t>
      </w:r>
      <w:r w:rsidRPr="0043490F">
        <w:rPr>
          <w:sz w:val="24"/>
          <w:szCs w:val="24"/>
        </w:rPr>
        <w:t xml:space="preserve">/пр «О нормативе стоимости одного квадратного метра общей площади жилого помещения по Российской Федерации на </w:t>
      </w:r>
      <w:r w:rsidR="00320D81">
        <w:rPr>
          <w:sz w:val="24"/>
          <w:szCs w:val="24"/>
        </w:rPr>
        <w:t>второе</w:t>
      </w:r>
      <w:r w:rsidRPr="0043490F">
        <w:rPr>
          <w:sz w:val="24"/>
          <w:szCs w:val="24"/>
        </w:rPr>
        <w:t xml:space="preserve">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3490F">
        <w:rPr>
          <w:sz w:val="24"/>
          <w:szCs w:val="24"/>
          <w:lang w:val="en-US"/>
        </w:rPr>
        <w:t>I</w:t>
      </w:r>
      <w:r w:rsidR="00320D81">
        <w:rPr>
          <w:sz w:val="24"/>
          <w:szCs w:val="24"/>
          <w:lang w:val="en-US"/>
        </w:rPr>
        <w:t>II</w:t>
      </w:r>
      <w:r w:rsidRPr="0043490F">
        <w:rPr>
          <w:sz w:val="24"/>
          <w:szCs w:val="24"/>
        </w:rPr>
        <w:t xml:space="preserve">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43490F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43490F">
        <w:rPr>
          <w:b/>
          <w:sz w:val="24"/>
          <w:szCs w:val="24"/>
        </w:rPr>
        <w:t>ПОСТАНОВЛЯЕТ:</w:t>
      </w:r>
    </w:p>
    <w:p w14:paraId="0A241BDA" w14:textId="3D5C3AB9" w:rsidR="00E03F29" w:rsidRPr="009B78AB" w:rsidRDefault="00E03F29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9B78AB">
        <w:rPr>
          <w:sz w:val="24"/>
          <w:szCs w:val="24"/>
        </w:rPr>
        <w:t xml:space="preserve">Утвердить </w:t>
      </w:r>
      <w:r w:rsidR="00E83AFA" w:rsidRPr="009B78AB">
        <w:rPr>
          <w:sz w:val="24"/>
          <w:szCs w:val="24"/>
        </w:rPr>
        <w:t xml:space="preserve">норматив </w:t>
      </w:r>
      <w:r w:rsidRPr="009B78AB">
        <w:rPr>
          <w:sz w:val="24"/>
          <w:szCs w:val="24"/>
        </w:rPr>
        <w:t xml:space="preserve">стоимости одного квадратного метра общей площади жилья на </w:t>
      </w:r>
      <w:r w:rsidR="00320D81">
        <w:rPr>
          <w:sz w:val="24"/>
          <w:szCs w:val="24"/>
          <w:lang w:val="en-US"/>
        </w:rPr>
        <w:t>II</w:t>
      </w:r>
      <w:r w:rsidR="00DA2E32" w:rsidRPr="009B78AB">
        <w:rPr>
          <w:sz w:val="24"/>
          <w:szCs w:val="24"/>
          <w:lang w:val="en-US"/>
        </w:rPr>
        <w:t>I</w:t>
      </w:r>
      <w:r w:rsidRPr="009B78AB">
        <w:rPr>
          <w:sz w:val="24"/>
          <w:szCs w:val="24"/>
        </w:rPr>
        <w:t xml:space="preserve"> квартал 201</w:t>
      </w:r>
      <w:r w:rsidR="00782177" w:rsidRPr="009B78AB">
        <w:rPr>
          <w:sz w:val="24"/>
          <w:szCs w:val="24"/>
        </w:rPr>
        <w:t>7</w:t>
      </w:r>
      <w:r w:rsidRPr="009B78AB">
        <w:rPr>
          <w:sz w:val="24"/>
          <w:szCs w:val="24"/>
        </w:rPr>
        <w:t xml:space="preserve"> года по муниципальному образованию Запорожское сельское поселение</w:t>
      </w:r>
      <w:r w:rsidR="00B94838" w:rsidRPr="009B78AB">
        <w:rPr>
          <w:sz w:val="24"/>
          <w:szCs w:val="24"/>
        </w:rPr>
        <w:t xml:space="preserve">, </w:t>
      </w:r>
      <w:r w:rsidR="00F25DE2" w:rsidRPr="009B78AB">
        <w:rPr>
          <w:sz w:val="24"/>
          <w:szCs w:val="24"/>
        </w:rPr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610CBA" w:rsidRPr="009B78AB">
        <w:rPr>
          <w:sz w:val="24"/>
          <w:szCs w:val="24"/>
        </w:rPr>
        <w:t>для расчета размеров субсидий</w:t>
      </w:r>
      <w:r w:rsidRPr="009B78AB">
        <w:rPr>
          <w:sz w:val="24"/>
          <w:szCs w:val="24"/>
        </w:rPr>
        <w:t xml:space="preserve"> </w:t>
      </w:r>
      <w:r w:rsidR="00610CBA" w:rsidRPr="009B78AB">
        <w:rPr>
          <w:sz w:val="24"/>
          <w:szCs w:val="24"/>
        </w:rPr>
        <w:t>в размере</w:t>
      </w:r>
      <w:r w:rsidR="00610CBA" w:rsidRPr="009B78AB">
        <w:rPr>
          <w:b/>
          <w:sz w:val="24"/>
          <w:szCs w:val="24"/>
        </w:rPr>
        <w:t xml:space="preserve"> </w:t>
      </w:r>
      <w:r w:rsidRPr="009B78AB">
        <w:rPr>
          <w:sz w:val="24"/>
          <w:szCs w:val="24"/>
        </w:rPr>
        <w:t>4</w:t>
      </w:r>
      <w:r w:rsidR="000A0E8B">
        <w:rPr>
          <w:sz w:val="24"/>
          <w:szCs w:val="24"/>
        </w:rPr>
        <w:t>3</w:t>
      </w:r>
      <w:r w:rsidRPr="009B78AB">
        <w:rPr>
          <w:sz w:val="24"/>
          <w:szCs w:val="24"/>
        </w:rPr>
        <w:t xml:space="preserve"> </w:t>
      </w:r>
      <w:r w:rsidR="000A0E8B">
        <w:rPr>
          <w:sz w:val="24"/>
          <w:szCs w:val="24"/>
        </w:rPr>
        <w:t>099</w:t>
      </w:r>
      <w:r w:rsidRPr="009B78AB">
        <w:rPr>
          <w:sz w:val="24"/>
          <w:szCs w:val="24"/>
        </w:rPr>
        <w:t xml:space="preserve"> (Сорок </w:t>
      </w:r>
      <w:r w:rsidR="000A0E8B">
        <w:rPr>
          <w:sz w:val="24"/>
          <w:szCs w:val="24"/>
        </w:rPr>
        <w:t>три</w:t>
      </w:r>
      <w:r w:rsidR="002C762F" w:rsidRPr="009B78AB">
        <w:rPr>
          <w:sz w:val="24"/>
          <w:szCs w:val="24"/>
        </w:rPr>
        <w:t xml:space="preserve"> тысячи</w:t>
      </w:r>
      <w:r w:rsidRPr="009B78AB">
        <w:rPr>
          <w:sz w:val="24"/>
          <w:szCs w:val="24"/>
        </w:rPr>
        <w:t xml:space="preserve"> </w:t>
      </w:r>
      <w:r w:rsidR="000A0E8B">
        <w:rPr>
          <w:sz w:val="24"/>
          <w:szCs w:val="24"/>
        </w:rPr>
        <w:t>девяносто девять</w:t>
      </w:r>
      <w:r w:rsidRPr="009B78AB">
        <w:rPr>
          <w:sz w:val="24"/>
          <w:szCs w:val="24"/>
        </w:rPr>
        <w:t>) рублей</w:t>
      </w:r>
      <w:r w:rsidR="0043490F" w:rsidRPr="009B78AB">
        <w:rPr>
          <w:sz w:val="24"/>
          <w:szCs w:val="24"/>
        </w:rPr>
        <w:t xml:space="preserve"> (исходные данные приведены в Приложении).</w:t>
      </w:r>
    </w:p>
    <w:p w14:paraId="264D3F95" w14:textId="029932B2" w:rsidR="00DF0539" w:rsidRPr="0043490F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>
        <w:rPr>
          <w:sz w:val="24"/>
          <w:szCs w:val="24"/>
        </w:rPr>
        <w:t xml:space="preserve">ый район Ленинградской области </w:t>
      </w:r>
      <w:r w:rsidRPr="0043490F">
        <w:rPr>
          <w:sz w:val="24"/>
          <w:szCs w:val="24"/>
        </w:rPr>
        <w:t xml:space="preserve">http://zaporojskoe.spblenobl.ru в сети Интернет, </w:t>
      </w:r>
      <w:r w:rsidR="00412033">
        <w:rPr>
          <w:sz w:val="24"/>
          <w:szCs w:val="24"/>
        </w:rPr>
        <w:t>о</w:t>
      </w:r>
      <w:r w:rsidR="00412033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412033">
        <w:rPr>
          <w:sz w:val="24"/>
          <w:szCs w:val="24"/>
        </w:rPr>
        <w:t>«Областные Вести» (ЛЕНОБЛИНФОРМ</w:t>
      </w:r>
      <w:r w:rsidRPr="0043490F">
        <w:rPr>
          <w:sz w:val="24"/>
          <w:szCs w:val="24"/>
        </w:rPr>
        <w:t>).</w:t>
      </w:r>
    </w:p>
    <w:p w14:paraId="7C8CF23E" w14:textId="42AA1A90" w:rsidR="00E03F29" w:rsidRPr="0043490F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>
        <w:rPr>
          <w:sz w:val="24"/>
          <w:szCs w:val="24"/>
        </w:rPr>
        <w:t xml:space="preserve"> в средствах массовой информации</w:t>
      </w:r>
      <w:r w:rsidRPr="0043490F">
        <w:rPr>
          <w:sz w:val="24"/>
          <w:szCs w:val="24"/>
        </w:rPr>
        <w:t>.</w:t>
      </w:r>
    </w:p>
    <w:p w14:paraId="463640CA" w14:textId="12C9E3AD" w:rsidR="00E03F29" w:rsidRPr="0043490F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 xml:space="preserve">Контроль за исполнением </w:t>
      </w:r>
      <w:r w:rsidR="00412033">
        <w:rPr>
          <w:sz w:val="24"/>
          <w:szCs w:val="24"/>
        </w:rPr>
        <w:t xml:space="preserve">данного </w:t>
      </w:r>
      <w:r w:rsidRPr="0043490F">
        <w:rPr>
          <w:sz w:val="24"/>
          <w:szCs w:val="24"/>
        </w:rPr>
        <w:t xml:space="preserve">постановления возложить на </w:t>
      </w:r>
      <w:r w:rsidR="00E07C4F" w:rsidRPr="0043490F">
        <w:rPr>
          <w:sz w:val="24"/>
          <w:szCs w:val="24"/>
        </w:rPr>
        <w:t>г</w:t>
      </w:r>
      <w:r w:rsidR="002C762F" w:rsidRPr="0043490F">
        <w:rPr>
          <w:sz w:val="24"/>
          <w:szCs w:val="24"/>
        </w:rPr>
        <w:t>лав</w:t>
      </w:r>
      <w:r w:rsidR="00E07C4F" w:rsidRPr="0043490F">
        <w:rPr>
          <w:sz w:val="24"/>
          <w:szCs w:val="24"/>
        </w:rPr>
        <w:t>у администрации</w:t>
      </w:r>
      <w:r w:rsidRPr="0043490F">
        <w:rPr>
          <w:sz w:val="24"/>
          <w:szCs w:val="24"/>
        </w:rPr>
        <w:t>.</w:t>
      </w:r>
    </w:p>
    <w:p w14:paraId="2A60606C" w14:textId="77777777" w:rsidR="00E03F29" w:rsidRDefault="00E03F29" w:rsidP="00E03F29">
      <w:pPr>
        <w:ind w:firstLine="567"/>
        <w:rPr>
          <w:sz w:val="24"/>
          <w:szCs w:val="24"/>
        </w:rPr>
      </w:pPr>
    </w:p>
    <w:p w14:paraId="1B9D68ED" w14:textId="77777777" w:rsidR="006967F4" w:rsidRDefault="006967F4" w:rsidP="00E03F29">
      <w:pPr>
        <w:ind w:firstLine="567"/>
        <w:rPr>
          <w:sz w:val="24"/>
          <w:szCs w:val="24"/>
        </w:rPr>
      </w:pPr>
    </w:p>
    <w:p w14:paraId="00CF0C2A" w14:textId="77777777" w:rsidR="006967F4" w:rsidRPr="0043490F" w:rsidRDefault="006967F4" w:rsidP="00E03F29">
      <w:pPr>
        <w:ind w:firstLine="567"/>
        <w:rPr>
          <w:sz w:val="24"/>
          <w:szCs w:val="24"/>
        </w:rPr>
      </w:pPr>
    </w:p>
    <w:p w14:paraId="4E5FDD4F" w14:textId="22126659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>Глав</w:t>
      </w:r>
      <w:r w:rsidR="00DA2E32" w:rsidRPr="0043490F">
        <w:rPr>
          <w:sz w:val="24"/>
          <w:szCs w:val="24"/>
        </w:rPr>
        <w:t>а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="006967F4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DA2E32" w:rsidRPr="0043490F">
        <w:rPr>
          <w:sz w:val="24"/>
          <w:szCs w:val="24"/>
        </w:rPr>
        <w:t>А.В. Гапоненков</w:t>
      </w:r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44FF7123" w14:textId="76F6E026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="00320D81"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595719C3" w14:textId="77777777" w:rsidR="000A0E8B" w:rsidRDefault="000A0E8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D84402D" w14:textId="77777777" w:rsidR="000A0E8B" w:rsidRDefault="000A0E8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6A42748" w14:textId="146D4F90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t xml:space="preserve">Приложение  </w:t>
      </w:r>
    </w:p>
    <w:p w14:paraId="1558A9D9" w14:textId="018AB69B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0651A" w:rsidRPr="0060651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МО </w:t>
      </w:r>
      <w:r w:rsidR="0060651A" w:rsidRPr="0060651A">
        <w:rPr>
          <w:sz w:val="24"/>
          <w:szCs w:val="24"/>
        </w:rPr>
        <w:t>Запорожское се</w:t>
      </w:r>
      <w:r>
        <w:rPr>
          <w:sz w:val="24"/>
          <w:szCs w:val="24"/>
        </w:rPr>
        <w:t xml:space="preserve">льское поселение </w:t>
      </w:r>
    </w:p>
    <w:p w14:paraId="333FE01E" w14:textId="77777777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</w:t>
      </w:r>
      <w:r w:rsidR="0060651A" w:rsidRPr="0060651A">
        <w:rPr>
          <w:sz w:val="24"/>
          <w:szCs w:val="24"/>
        </w:rPr>
        <w:t xml:space="preserve">муниципальный район ЛО </w:t>
      </w:r>
    </w:p>
    <w:p w14:paraId="3283A749" w14:textId="3485B60B" w:rsidR="0060651A" w:rsidRDefault="0060651A" w:rsidP="000A0E8B">
      <w:pPr>
        <w:ind w:firstLine="0"/>
        <w:jc w:val="right"/>
        <w:rPr>
          <w:sz w:val="20"/>
          <w:szCs w:val="20"/>
        </w:rPr>
      </w:pPr>
      <w:r w:rsidRPr="0060651A">
        <w:rPr>
          <w:sz w:val="24"/>
          <w:szCs w:val="24"/>
        </w:rPr>
        <w:t xml:space="preserve">№ </w:t>
      </w:r>
      <w:r w:rsidR="000A0E8B">
        <w:rPr>
          <w:sz w:val="24"/>
          <w:szCs w:val="24"/>
        </w:rPr>
        <w:t xml:space="preserve">186 </w:t>
      </w:r>
      <w:r w:rsidRPr="0060651A">
        <w:rPr>
          <w:sz w:val="24"/>
          <w:szCs w:val="24"/>
        </w:rPr>
        <w:t xml:space="preserve">от </w:t>
      </w:r>
      <w:r w:rsidR="000A0E8B">
        <w:rPr>
          <w:sz w:val="24"/>
          <w:szCs w:val="24"/>
        </w:rPr>
        <w:t>26 июля</w:t>
      </w:r>
      <w:r w:rsidRPr="0060651A">
        <w:rPr>
          <w:sz w:val="24"/>
          <w:szCs w:val="24"/>
        </w:rPr>
        <w:t xml:space="preserve"> 201</w:t>
      </w:r>
      <w:r w:rsidR="002C762F">
        <w:rPr>
          <w:sz w:val="24"/>
          <w:szCs w:val="24"/>
        </w:rPr>
        <w:t>7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282678A2" w14:textId="77777777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>РАСЧЁТ</w:t>
      </w:r>
    </w:p>
    <w:p w14:paraId="66EEAF79" w14:textId="350068C6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>Размера сре</w:t>
      </w:r>
      <w:r w:rsidR="000A0E8B">
        <w:rPr>
          <w:sz w:val="24"/>
          <w:szCs w:val="24"/>
        </w:rPr>
        <w:t xml:space="preserve">дней рыночной стоимости одного </w:t>
      </w:r>
      <w:r w:rsidRPr="006B0F6A">
        <w:rPr>
          <w:sz w:val="24"/>
          <w:szCs w:val="24"/>
        </w:rPr>
        <w:t xml:space="preserve">квадратного метра </w:t>
      </w:r>
    </w:p>
    <w:p w14:paraId="6DCE9FE1" w14:textId="4C183FDF" w:rsidR="00B97246" w:rsidRPr="006B0F6A" w:rsidRDefault="000A0E8B" w:rsidP="00B972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общей площади жилья на третий </w:t>
      </w:r>
      <w:r w:rsidR="00B97246" w:rsidRPr="006B0F6A">
        <w:rPr>
          <w:sz w:val="24"/>
          <w:szCs w:val="24"/>
        </w:rPr>
        <w:t>квартал 2017 года</w:t>
      </w:r>
    </w:p>
    <w:p w14:paraId="2AD85C4C" w14:textId="77777777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>по муниципальному образованию Запорожское сельское поселение</w:t>
      </w:r>
    </w:p>
    <w:p w14:paraId="0CE6938F" w14:textId="77777777" w:rsidR="00B97246" w:rsidRPr="00281E4C" w:rsidRDefault="00B97246" w:rsidP="00B97246">
      <w:pPr>
        <w:rPr>
          <w:szCs w:val="28"/>
        </w:rPr>
      </w:pPr>
    </w:p>
    <w:p w14:paraId="04B79B29" w14:textId="77777777" w:rsidR="00B97246" w:rsidRPr="00F361F2" w:rsidRDefault="00B97246" w:rsidP="00B97246">
      <w:pPr>
        <w:rPr>
          <w:b/>
          <w:sz w:val="24"/>
          <w:szCs w:val="24"/>
          <w:u w:val="single"/>
        </w:rPr>
      </w:pPr>
      <w:r w:rsidRPr="00F361F2">
        <w:rPr>
          <w:sz w:val="24"/>
          <w:szCs w:val="24"/>
        </w:rPr>
        <w:t xml:space="preserve"> </w:t>
      </w:r>
      <w:r w:rsidRPr="00F361F2">
        <w:rPr>
          <w:b/>
          <w:sz w:val="24"/>
          <w:szCs w:val="24"/>
        </w:rPr>
        <w:t xml:space="preserve">1.Ср.кв.м.= </w:t>
      </w:r>
      <w:proofErr w:type="spellStart"/>
      <w:r w:rsidRPr="00F361F2">
        <w:rPr>
          <w:b/>
          <w:sz w:val="24"/>
          <w:szCs w:val="24"/>
          <w:u w:val="single"/>
        </w:rPr>
        <w:t>Ст.дог.х</w:t>
      </w:r>
      <w:proofErr w:type="spellEnd"/>
      <w:r w:rsidRPr="00F361F2">
        <w:rPr>
          <w:b/>
          <w:sz w:val="24"/>
          <w:szCs w:val="24"/>
          <w:u w:val="single"/>
        </w:rPr>
        <w:t xml:space="preserve"> 0,92 + Ст. </w:t>
      </w:r>
      <w:proofErr w:type="spellStart"/>
      <w:r w:rsidRPr="00F361F2">
        <w:rPr>
          <w:b/>
          <w:sz w:val="24"/>
          <w:szCs w:val="24"/>
          <w:u w:val="single"/>
        </w:rPr>
        <w:t>кредит.х</w:t>
      </w:r>
      <w:proofErr w:type="spellEnd"/>
      <w:r w:rsidRPr="00F361F2">
        <w:rPr>
          <w:b/>
          <w:sz w:val="24"/>
          <w:szCs w:val="24"/>
          <w:u w:val="single"/>
        </w:rPr>
        <w:t xml:space="preserve"> 0,92 + Ст. стат +</w:t>
      </w:r>
      <w:proofErr w:type="spellStart"/>
      <w:r w:rsidRPr="00F361F2">
        <w:rPr>
          <w:b/>
          <w:sz w:val="24"/>
          <w:szCs w:val="24"/>
          <w:u w:val="single"/>
        </w:rPr>
        <w:t>Ст.строй</w:t>
      </w:r>
      <w:proofErr w:type="spellEnd"/>
    </w:p>
    <w:p w14:paraId="12C82EF1" w14:textId="07AAEEF8" w:rsidR="00B97246" w:rsidRPr="00F361F2" w:rsidRDefault="000A0E8B" w:rsidP="000A0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B97246" w:rsidRPr="00F361F2">
        <w:rPr>
          <w:b/>
          <w:sz w:val="24"/>
          <w:szCs w:val="24"/>
          <w:lang w:val="en-US"/>
        </w:rPr>
        <w:t>N</w:t>
      </w:r>
    </w:p>
    <w:p w14:paraId="24BD8C20" w14:textId="0E55E2B8" w:rsidR="00B97246" w:rsidRPr="00F361F2" w:rsidRDefault="00B97246" w:rsidP="00B97246">
      <w:pPr>
        <w:rPr>
          <w:rFonts w:eastAsia="Lucida Sans Unicode"/>
          <w:b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кред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ab/>
        <w:t>–</w:t>
      </w:r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b/>
          <w:kern w:val="2"/>
          <w:sz w:val="24"/>
          <w:szCs w:val="24"/>
        </w:rPr>
        <w:tab/>
      </w:r>
      <w:r w:rsidR="000A0E8B">
        <w:rPr>
          <w:rFonts w:eastAsia="Lucida Sans Unicode"/>
          <w:b/>
          <w:kern w:val="2"/>
          <w:sz w:val="24"/>
          <w:szCs w:val="24"/>
        </w:rPr>
        <w:t>47150</w:t>
      </w:r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b/>
          <w:bCs/>
          <w:kern w:val="2"/>
          <w:sz w:val="24"/>
          <w:szCs w:val="24"/>
        </w:rPr>
        <w:t>руб./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по данным «ОблЖАИК»</w:t>
      </w:r>
    </w:p>
    <w:p w14:paraId="4740DCEF" w14:textId="1A2D35A4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строй</w:t>
      </w:r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F361F2">
        <w:rPr>
          <w:rFonts w:eastAsia="Lucida Sans Unicode"/>
          <w:kern w:val="2"/>
          <w:sz w:val="24"/>
          <w:szCs w:val="24"/>
        </w:rPr>
        <w:tab/>
      </w:r>
      <w:r w:rsidRPr="00F361F2">
        <w:rPr>
          <w:rFonts w:eastAsia="Lucida Sans Unicode"/>
          <w:b/>
          <w:kern w:val="2"/>
          <w:sz w:val="24"/>
          <w:szCs w:val="24"/>
        </w:rPr>
        <w:t xml:space="preserve">43 000 руб./кв. м </w:t>
      </w:r>
      <w:r w:rsidRPr="00F361F2">
        <w:rPr>
          <w:rFonts w:eastAsia="Lucida Sans Unicode"/>
          <w:kern w:val="2"/>
          <w:sz w:val="24"/>
          <w:szCs w:val="24"/>
        </w:rPr>
        <w:t>по данным ООО</w:t>
      </w:r>
      <w:r w:rsidR="000A0E8B">
        <w:rPr>
          <w:rFonts w:eastAsia="Lucida Sans Unicode"/>
          <w:kern w:val="2"/>
          <w:sz w:val="24"/>
          <w:szCs w:val="24"/>
        </w:rPr>
        <w:t xml:space="preserve"> «ВикингСтройИнвест» стоимость 1</w:t>
      </w:r>
      <w:r w:rsidRPr="00F361F2">
        <w:rPr>
          <w:rFonts w:eastAsia="Lucida Sans Unicode"/>
          <w:kern w:val="2"/>
          <w:sz w:val="24"/>
          <w:szCs w:val="24"/>
        </w:rPr>
        <w:t xml:space="preserve"> кв. м</w:t>
      </w:r>
      <w:r w:rsidR="000A0E8B">
        <w:rPr>
          <w:rFonts w:eastAsia="Lucida Sans Unicode"/>
          <w:kern w:val="2"/>
          <w:sz w:val="24"/>
          <w:szCs w:val="24"/>
        </w:rPr>
        <w:t>.</w:t>
      </w:r>
      <w:r w:rsidRPr="00F361F2">
        <w:rPr>
          <w:rFonts w:eastAsia="Lucida Sans Unicode"/>
          <w:kern w:val="2"/>
          <w:sz w:val="24"/>
          <w:szCs w:val="24"/>
        </w:rPr>
        <w:t xml:space="preserve"> общей площади жилья</w:t>
      </w:r>
    </w:p>
    <w:p w14:paraId="29AEB9CE" w14:textId="32E40826" w:rsidR="000A0E8B" w:rsidRPr="000A0E8B" w:rsidRDefault="00B97246" w:rsidP="000A0E8B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дог </w:t>
      </w:r>
      <w:r w:rsidRPr="00F361F2">
        <w:rPr>
          <w:rFonts w:eastAsia="Lucida Sans Unicode"/>
          <w:b/>
          <w:kern w:val="2"/>
          <w:sz w:val="24"/>
          <w:szCs w:val="24"/>
        </w:rPr>
        <w:tab/>
      </w:r>
      <w:r w:rsidRPr="00F361F2">
        <w:rPr>
          <w:rFonts w:eastAsia="Lucida Sans Unicode"/>
          <w:kern w:val="2"/>
          <w:sz w:val="24"/>
          <w:szCs w:val="24"/>
        </w:rPr>
        <w:t xml:space="preserve">– </w:t>
      </w:r>
      <w:r w:rsidRPr="00F361F2">
        <w:rPr>
          <w:rFonts w:eastAsia="Lucida Sans Unicode"/>
          <w:kern w:val="2"/>
          <w:sz w:val="24"/>
          <w:szCs w:val="24"/>
        </w:rPr>
        <w:tab/>
      </w:r>
      <w:r w:rsidR="000A0E8B">
        <w:rPr>
          <w:rFonts w:eastAsia="Lucida Sans Unicode"/>
          <w:b/>
          <w:kern w:val="2"/>
          <w:sz w:val="24"/>
          <w:szCs w:val="24"/>
        </w:rPr>
        <w:t>41219</w:t>
      </w:r>
      <w:r w:rsidRPr="00F361F2">
        <w:rPr>
          <w:rFonts w:eastAsia="Lucida Sans Unicode"/>
          <w:b/>
          <w:bCs/>
          <w:kern w:val="2"/>
          <w:sz w:val="24"/>
          <w:szCs w:val="24"/>
        </w:rPr>
        <w:t xml:space="preserve"> руб./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r w:rsidR="000A0E8B" w:rsidRPr="000A0E8B">
        <w:rPr>
          <w:rFonts w:eastAsia="Lucida Sans Unicode"/>
          <w:kern w:val="2"/>
          <w:sz w:val="24"/>
          <w:szCs w:val="24"/>
        </w:rPr>
        <w:t>(4311546 руб./104,6 кв. м.)</w:t>
      </w:r>
    </w:p>
    <w:p w14:paraId="2F1AD181" w14:textId="77777777" w:rsidR="000A0E8B" w:rsidRPr="000A0E8B" w:rsidRDefault="000A0E8B" w:rsidP="000A0E8B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0A0E8B">
        <w:rPr>
          <w:rFonts w:eastAsia="Lucida Sans Unicode"/>
          <w:kern w:val="2"/>
          <w:sz w:val="24"/>
          <w:szCs w:val="24"/>
        </w:rPr>
        <w:t>(Программа «Граждане, проживающие в сельской местности» - Галажу Н. Р, п. Красноозерное, ул. Школьная, д.7, кв.38, - общая площадь – 52,9 кв. м., стоимость – 2178422,00 и Литошенко Е. В, п. Запорожское, ул. Советская, д.29-а, кв.7, - общая площадь – 51,7 кв. м., стоимость – 2133124,00)</w:t>
      </w:r>
    </w:p>
    <w:p w14:paraId="3646A214" w14:textId="11DE1673" w:rsidR="00B97246" w:rsidRPr="00F361F2" w:rsidRDefault="00B97246" w:rsidP="000A0E8B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стат</w:t>
      </w:r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F361F2">
        <w:rPr>
          <w:rFonts w:eastAsia="Lucida Sans Unicode"/>
          <w:kern w:val="2"/>
          <w:sz w:val="24"/>
          <w:szCs w:val="24"/>
        </w:rPr>
        <w:tab/>
      </w:r>
      <w:r w:rsidR="000A0E8B">
        <w:rPr>
          <w:rFonts w:eastAsia="Lucida Sans Unicode"/>
          <w:b/>
          <w:kern w:val="2"/>
          <w:sz w:val="24"/>
          <w:szCs w:val="24"/>
        </w:rPr>
        <w:t>53388</w:t>
      </w:r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b/>
          <w:kern w:val="2"/>
          <w:sz w:val="24"/>
          <w:szCs w:val="24"/>
        </w:rPr>
        <w:t>руб./кв. м</w:t>
      </w:r>
    </w:p>
    <w:p w14:paraId="4EC4BB7F" w14:textId="3F201F4B" w:rsidR="00B97246" w:rsidRPr="00F361F2" w:rsidRDefault="000A0E8B" w:rsidP="00B97246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53200</w:t>
      </w:r>
      <w:r w:rsidR="00B97246" w:rsidRPr="00F361F2">
        <w:rPr>
          <w:rFonts w:eastAsia="Lucida Sans Unicode"/>
          <w:kern w:val="2"/>
          <w:sz w:val="24"/>
          <w:szCs w:val="24"/>
        </w:rPr>
        <w:t xml:space="preserve"> руб./кв. м - первичный рынок </w:t>
      </w:r>
    </w:p>
    <w:p w14:paraId="6C59D5FE" w14:textId="51924181" w:rsidR="00B97246" w:rsidRPr="00F361F2" w:rsidRDefault="000A0E8B" w:rsidP="00B97246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53575</w:t>
      </w:r>
      <w:r w:rsidR="00B97246" w:rsidRPr="00F361F2">
        <w:rPr>
          <w:rFonts w:eastAsia="Lucida Sans Unicode"/>
          <w:kern w:val="2"/>
          <w:sz w:val="24"/>
          <w:szCs w:val="24"/>
        </w:rPr>
        <w:t xml:space="preserve"> руб./кв. м - вторичный рынок </w:t>
      </w:r>
    </w:p>
    <w:p w14:paraId="4D736FD4" w14:textId="03BE6277" w:rsidR="00B97246" w:rsidRPr="00F361F2" w:rsidRDefault="00B97246" w:rsidP="00B97246">
      <w:pPr>
        <w:rPr>
          <w:sz w:val="24"/>
          <w:szCs w:val="24"/>
        </w:rPr>
      </w:pPr>
      <w:r w:rsidRPr="00F361F2">
        <w:rPr>
          <w:sz w:val="24"/>
          <w:szCs w:val="24"/>
        </w:rPr>
        <w:t xml:space="preserve">                 </w:t>
      </w:r>
    </w:p>
    <w:p w14:paraId="6095E9E9" w14:textId="4045B9D7" w:rsidR="00B97246" w:rsidRPr="00320D81" w:rsidRDefault="00B97246" w:rsidP="00B97246">
      <w:pPr>
        <w:widowControl w:val="0"/>
        <w:suppressAutoHyphens/>
        <w:rPr>
          <w:rFonts w:eastAsia="Lucida Sans Unicode"/>
          <w:b/>
          <w:kern w:val="2"/>
          <w:sz w:val="24"/>
          <w:szCs w:val="24"/>
          <w:u w:val="single"/>
        </w:rPr>
      </w:pPr>
      <w:r w:rsidRPr="00F361F2">
        <w:rPr>
          <w:rFonts w:eastAsia="Lucida Sans Unicode"/>
          <w:b/>
          <w:kern w:val="2"/>
          <w:sz w:val="24"/>
          <w:szCs w:val="24"/>
        </w:rPr>
        <w:t xml:space="preserve">Ср 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320D81">
        <w:rPr>
          <w:rFonts w:eastAsia="Lucida Sans Unicode"/>
          <w:b/>
          <w:kern w:val="2"/>
          <w:sz w:val="24"/>
          <w:szCs w:val="24"/>
        </w:rPr>
        <w:t xml:space="preserve">= </w:t>
      </w:r>
      <w:r w:rsidR="000A0E8B"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41219 </w:t>
      </w:r>
      <w:r w:rsidRPr="00320D81">
        <w:rPr>
          <w:rFonts w:eastAsia="Lucida Sans Unicode"/>
          <w:b/>
          <w:kern w:val="2"/>
          <w:sz w:val="24"/>
          <w:szCs w:val="24"/>
          <w:u w:val="single"/>
        </w:rPr>
        <w:t>*</w:t>
      </w:r>
      <w:r w:rsidR="000A0E8B"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320D81">
        <w:rPr>
          <w:rFonts w:eastAsia="Lucida Sans Unicode"/>
          <w:b/>
          <w:kern w:val="2"/>
          <w:sz w:val="24"/>
          <w:szCs w:val="24"/>
          <w:u w:val="single"/>
        </w:rPr>
        <w:t>0,92</w:t>
      </w:r>
      <w:r w:rsidR="000A0E8B"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320D81">
        <w:rPr>
          <w:rFonts w:eastAsia="Lucida Sans Unicode"/>
          <w:b/>
          <w:kern w:val="2"/>
          <w:sz w:val="24"/>
          <w:szCs w:val="24"/>
          <w:u w:val="single"/>
        </w:rPr>
        <w:t>+</w:t>
      </w:r>
      <w:r w:rsidR="000A0E8B"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 47150 </w:t>
      </w:r>
      <w:r w:rsidRPr="00320D81">
        <w:rPr>
          <w:rFonts w:eastAsia="Lucida Sans Unicode"/>
          <w:b/>
          <w:kern w:val="2"/>
          <w:sz w:val="24"/>
          <w:szCs w:val="24"/>
          <w:u w:val="single"/>
        </w:rPr>
        <w:t>*</w:t>
      </w:r>
      <w:r w:rsidR="000A0E8B"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0,92 + </w:t>
      </w:r>
      <w:r w:rsidR="000A0E8B"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53388 </w:t>
      </w:r>
      <w:r w:rsidRPr="00320D81">
        <w:rPr>
          <w:rFonts w:eastAsia="Lucida Sans Unicode"/>
          <w:b/>
          <w:kern w:val="2"/>
          <w:sz w:val="24"/>
          <w:szCs w:val="24"/>
          <w:u w:val="single"/>
        </w:rPr>
        <w:t xml:space="preserve">+ 43000 </w:t>
      </w:r>
      <w:r w:rsidR="000A0E8B" w:rsidRPr="00320D81">
        <w:rPr>
          <w:rFonts w:eastAsia="Lucida Sans Unicode"/>
          <w:b/>
          <w:kern w:val="2"/>
          <w:sz w:val="24"/>
          <w:szCs w:val="24"/>
        </w:rPr>
        <w:t xml:space="preserve">= </w:t>
      </w:r>
      <w:r w:rsidR="00320D81" w:rsidRPr="00320D81">
        <w:rPr>
          <w:rFonts w:eastAsia="Lucida Sans Unicode"/>
          <w:b/>
          <w:kern w:val="2"/>
          <w:sz w:val="24"/>
          <w:szCs w:val="24"/>
        </w:rPr>
        <w:t>44422</w:t>
      </w:r>
    </w:p>
    <w:p w14:paraId="723B7DF0" w14:textId="4DACD227" w:rsidR="00B97246" w:rsidRPr="00320D81" w:rsidRDefault="00B97246" w:rsidP="00B97246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320D81">
        <w:rPr>
          <w:rFonts w:eastAsia="Lucida Sans Unicode"/>
          <w:b/>
          <w:kern w:val="2"/>
          <w:sz w:val="24"/>
          <w:szCs w:val="24"/>
        </w:rPr>
        <w:t xml:space="preserve">                                           </w:t>
      </w:r>
      <w:r w:rsidR="00320D81">
        <w:rPr>
          <w:rFonts w:eastAsia="Lucida Sans Unicode"/>
          <w:b/>
          <w:kern w:val="2"/>
          <w:sz w:val="24"/>
          <w:szCs w:val="24"/>
        </w:rPr>
        <w:t xml:space="preserve">           </w:t>
      </w:r>
      <w:r w:rsidRPr="00320D81">
        <w:rPr>
          <w:rFonts w:eastAsia="Lucida Sans Unicode"/>
          <w:b/>
          <w:kern w:val="2"/>
          <w:sz w:val="24"/>
          <w:szCs w:val="24"/>
        </w:rPr>
        <w:t>4</w:t>
      </w:r>
    </w:p>
    <w:p w14:paraId="1BF5D776" w14:textId="39D41B70" w:rsidR="00B97246" w:rsidRPr="00F361F2" w:rsidRDefault="00B97246" w:rsidP="00B97246">
      <w:pPr>
        <w:rPr>
          <w:sz w:val="24"/>
          <w:szCs w:val="24"/>
          <w:u w:val="single"/>
        </w:rPr>
      </w:pPr>
      <w:r w:rsidRPr="00F361F2">
        <w:rPr>
          <w:sz w:val="24"/>
          <w:szCs w:val="24"/>
          <w:u w:val="single"/>
        </w:rPr>
        <w:t xml:space="preserve">                                     </w:t>
      </w:r>
    </w:p>
    <w:p w14:paraId="41579253" w14:textId="77777777" w:rsidR="00B97246" w:rsidRPr="00F361F2" w:rsidRDefault="00B97246" w:rsidP="00B97246">
      <w:pPr>
        <w:rPr>
          <w:b/>
          <w:sz w:val="24"/>
          <w:szCs w:val="24"/>
        </w:rPr>
      </w:pPr>
      <w:r w:rsidRPr="00F361F2">
        <w:rPr>
          <w:b/>
          <w:sz w:val="24"/>
          <w:szCs w:val="24"/>
        </w:rPr>
        <w:t xml:space="preserve">2. СТ </w:t>
      </w:r>
      <w:proofErr w:type="spellStart"/>
      <w:r w:rsidRPr="00F361F2">
        <w:rPr>
          <w:b/>
          <w:sz w:val="24"/>
          <w:szCs w:val="24"/>
        </w:rPr>
        <w:t>кв.м</w:t>
      </w:r>
      <w:proofErr w:type="spellEnd"/>
      <w:r w:rsidRPr="00F361F2">
        <w:rPr>
          <w:b/>
          <w:sz w:val="24"/>
          <w:szCs w:val="24"/>
        </w:rPr>
        <w:t xml:space="preserve">. = Ср. </w:t>
      </w:r>
      <w:proofErr w:type="spellStart"/>
      <w:r w:rsidRPr="00F361F2">
        <w:rPr>
          <w:b/>
          <w:sz w:val="24"/>
          <w:szCs w:val="24"/>
        </w:rPr>
        <w:t>кв.м</w:t>
      </w:r>
      <w:proofErr w:type="spellEnd"/>
      <w:r w:rsidRPr="00F361F2">
        <w:rPr>
          <w:b/>
          <w:sz w:val="24"/>
          <w:szCs w:val="24"/>
        </w:rPr>
        <w:t xml:space="preserve">. х </w:t>
      </w:r>
      <w:proofErr w:type="gramStart"/>
      <w:r w:rsidRPr="00F361F2">
        <w:rPr>
          <w:b/>
          <w:sz w:val="24"/>
          <w:szCs w:val="24"/>
        </w:rPr>
        <w:t>К</w:t>
      </w:r>
      <w:proofErr w:type="gramEnd"/>
      <w:r w:rsidRPr="00F361F2">
        <w:rPr>
          <w:b/>
          <w:sz w:val="24"/>
          <w:szCs w:val="24"/>
        </w:rPr>
        <w:t xml:space="preserve"> </w:t>
      </w:r>
      <w:proofErr w:type="spellStart"/>
      <w:r w:rsidRPr="00F361F2">
        <w:rPr>
          <w:b/>
          <w:sz w:val="24"/>
          <w:szCs w:val="24"/>
        </w:rPr>
        <w:t>дефл</w:t>
      </w:r>
      <w:proofErr w:type="spellEnd"/>
      <w:r w:rsidRPr="00F361F2">
        <w:rPr>
          <w:b/>
          <w:sz w:val="24"/>
          <w:szCs w:val="24"/>
        </w:rPr>
        <w:t>.</w:t>
      </w:r>
    </w:p>
    <w:p w14:paraId="031B9ADD" w14:textId="77777777" w:rsidR="00B97246" w:rsidRPr="00F361F2" w:rsidRDefault="00B97246" w:rsidP="00B97246">
      <w:pPr>
        <w:rPr>
          <w:sz w:val="24"/>
          <w:szCs w:val="24"/>
        </w:rPr>
      </w:pPr>
      <w:r w:rsidRPr="00F361F2">
        <w:rPr>
          <w:sz w:val="24"/>
          <w:szCs w:val="24"/>
        </w:rPr>
        <w:t xml:space="preserve"> – </w:t>
      </w:r>
      <w:r w:rsidRPr="00F361F2">
        <w:rPr>
          <w:b/>
          <w:sz w:val="24"/>
          <w:szCs w:val="24"/>
        </w:rPr>
        <w:t xml:space="preserve">К </w:t>
      </w:r>
      <w:proofErr w:type="spellStart"/>
      <w:r w:rsidRPr="00F361F2">
        <w:rPr>
          <w:b/>
          <w:sz w:val="24"/>
          <w:szCs w:val="24"/>
        </w:rPr>
        <w:t>дефл</w:t>
      </w:r>
      <w:proofErr w:type="spellEnd"/>
      <w:r w:rsidRPr="00F361F2">
        <w:rPr>
          <w:b/>
          <w:sz w:val="24"/>
          <w:szCs w:val="24"/>
        </w:rPr>
        <w:t>.</w:t>
      </w:r>
      <w:r w:rsidRPr="00F361F2">
        <w:rPr>
          <w:sz w:val="24"/>
          <w:szCs w:val="24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16630A63" w14:textId="33B4369C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F361F2">
        <w:rPr>
          <w:rFonts w:eastAsia="Lucida Sans Unicode"/>
          <w:kern w:val="2"/>
          <w:sz w:val="24"/>
          <w:szCs w:val="24"/>
        </w:rPr>
        <w:t xml:space="preserve">К </w:t>
      </w:r>
      <w:proofErr w:type="spellStart"/>
      <w:r w:rsidRPr="00F361F2">
        <w:rPr>
          <w:rFonts w:eastAsia="Lucida Sans Unicode"/>
          <w:kern w:val="2"/>
          <w:sz w:val="24"/>
          <w:szCs w:val="24"/>
        </w:rPr>
        <w:t>дефл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. = </w:t>
      </w:r>
      <w:r w:rsidR="00320D81" w:rsidRPr="00320D81">
        <w:rPr>
          <w:rFonts w:eastAsia="Lucida Sans Unicode"/>
          <w:b/>
          <w:kern w:val="2"/>
          <w:sz w:val="24"/>
          <w:szCs w:val="24"/>
        </w:rPr>
        <w:t>100,7</w:t>
      </w:r>
    </w:p>
    <w:p w14:paraId="3514AEA5" w14:textId="6628FE33" w:rsidR="00B97246" w:rsidRPr="00F361F2" w:rsidRDefault="00320D81" w:rsidP="00B97246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 xml:space="preserve">Ср </w:t>
      </w:r>
      <w:proofErr w:type="spellStart"/>
      <w:r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="00B97246" w:rsidRPr="00F361F2">
        <w:rPr>
          <w:rFonts w:eastAsia="Lucida Sans Unicode"/>
          <w:b/>
          <w:kern w:val="2"/>
          <w:sz w:val="24"/>
          <w:szCs w:val="24"/>
        </w:rPr>
        <w:t xml:space="preserve"> = </w:t>
      </w:r>
      <w:r>
        <w:rPr>
          <w:rFonts w:eastAsia="Lucida Sans Unicode"/>
          <w:b/>
          <w:kern w:val="2"/>
          <w:sz w:val="24"/>
          <w:szCs w:val="24"/>
        </w:rPr>
        <w:t>44422</w:t>
      </w:r>
      <w:r w:rsidR="00B97246"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r w:rsidR="00B97246" w:rsidRPr="00F361F2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="00B97246" w:rsidRPr="00F361F2">
        <w:rPr>
          <w:rFonts w:eastAsia="Lucida Sans Unicode"/>
          <w:b/>
          <w:kern w:val="2"/>
          <w:sz w:val="24"/>
          <w:szCs w:val="24"/>
        </w:rPr>
        <w:t xml:space="preserve"> 1,0</w:t>
      </w:r>
      <w:r>
        <w:rPr>
          <w:rFonts w:eastAsia="Lucida Sans Unicode"/>
          <w:b/>
          <w:kern w:val="2"/>
          <w:sz w:val="24"/>
          <w:szCs w:val="24"/>
        </w:rPr>
        <w:t>07</w:t>
      </w:r>
      <w:r w:rsidR="00B97246" w:rsidRPr="00F361F2">
        <w:rPr>
          <w:rFonts w:eastAsia="Lucida Sans Unicode"/>
          <w:b/>
          <w:kern w:val="2"/>
          <w:sz w:val="24"/>
          <w:szCs w:val="24"/>
        </w:rPr>
        <w:t xml:space="preserve"> = </w:t>
      </w:r>
      <w:r>
        <w:rPr>
          <w:rFonts w:eastAsia="Lucida Sans Unicode"/>
          <w:b/>
          <w:kern w:val="2"/>
          <w:sz w:val="24"/>
          <w:szCs w:val="24"/>
        </w:rPr>
        <w:t>44733</w:t>
      </w:r>
      <w:r w:rsidR="00B97246" w:rsidRPr="00F361F2">
        <w:rPr>
          <w:rFonts w:eastAsia="Lucida Sans Unicode"/>
          <w:b/>
          <w:kern w:val="2"/>
          <w:sz w:val="24"/>
          <w:szCs w:val="24"/>
        </w:rPr>
        <w:t xml:space="preserve"> руб.</w:t>
      </w:r>
    </w:p>
    <w:p w14:paraId="0F812129" w14:textId="77777777" w:rsidR="00B97246" w:rsidRPr="00F361F2" w:rsidRDefault="00B97246" w:rsidP="00B97246">
      <w:pPr>
        <w:rPr>
          <w:sz w:val="24"/>
          <w:szCs w:val="24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993"/>
        <w:gridCol w:w="992"/>
        <w:gridCol w:w="992"/>
        <w:gridCol w:w="992"/>
        <w:gridCol w:w="993"/>
        <w:gridCol w:w="992"/>
      </w:tblGrid>
      <w:tr w:rsidR="00B97246" w:rsidRPr="00F361F2" w14:paraId="02F236A4" w14:textId="77777777" w:rsidTr="006967F4">
        <w:trPr>
          <w:trHeight w:val="480"/>
        </w:trPr>
        <w:tc>
          <w:tcPr>
            <w:tcW w:w="1980" w:type="dxa"/>
            <w:vMerge w:val="restart"/>
            <w:shd w:val="clear" w:color="auto" w:fill="auto"/>
          </w:tcPr>
          <w:p w14:paraId="67E1CE7A" w14:textId="77777777" w:rsidR="00B97246" w:rsidRPr="00F361F2" w:rsidRDefault="00B97246" w:rsidP="004E6415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E28CBCC" w14:textId="7133C61C" w:rsidR="00B97246" w:rsidRPr="00F361F2" w:rsidRDefault="00B97246" w:rsidP="00320D81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 Правовой акт об </w:t>
            </w:r>
            <w:r w:rsidR="002E1698" w:rsidRPr="0043490F">
              <w:rPr>
                <w:sz w:val="24"/>
                <w:szCs w:val="24"/>
              </w:rPr>
              <w:t>утверждении норматива стоимости</w:t>
            </w:r>
            <w:r w:rsidR="00CE2973">
              <w:rPr>
                <w:sz w:val="24"/>
                <w:szCs w:val="24"/>
              </w:rPr>
              <w:t xml:space="preserve"> 1 </w:t>
            </w:r>
            <w:r w:rsidR="002E1698" w:rsidRPr="0043490F">
              <w:rPr>
                <w:sz w:val="24"/>
                <w:szCs w:val="24"/>
              </w:rPr>
              <w:t>кв</w:t>
            </w:r>
            <w:r w:rsidR="00CE2973">
              <w:rPr>
                <w:sz w:val="24"/>
                <w:szCs w:val="24"/>
              </w:rPr>
              <w:t>. м.</w:t>
            </w:r>
            <w:r w:rsidR="002E1698" w:rsidRPr="0043490F">
              <w:rPr>
                <w:sz w:val="24"/>
                <w:szCs w:val="24"/>
              </w:rPr>
              <w:t xml:space="preserve"> общей площади жилья на </w:t>
            </w:r>
            <w:r w:rsidR="002E1698" w:rsidRPr="0043490F">
              <w:rPr>
                <w:sz w:val="24"/>
                <w:szCs w:val="24"/>
                <w:lang w:val="en-US"/>
              </w:rPr>
              <w:t>I</w:t>
            </w:r>
            <w:r w:rsidR="00320D81">
              <w:rPr>
                <w:sz w:val="24"/>
                <w:szCs w:val="24"/>
              </w:rPr>
              <w:t>II</w:t>
            </w:r>
            <w:r w:rsidR="002E1698" w:rsidRPr="0043490F">
              <w:rPr>
                <w:sz w:val="24"/>
                <w:szCs w:val="24"/>
              </w:rPr>
              <w:t xml:space="preserve"> кв</w:t>
            </w:r>
            <w:r w:rsidR="00CE2973">
              <w:rPr>
                <w:sz w:val="24"/>
                <w:szCs w:val="24"/>
              </w:rPr>
              <w:t>.</w:t>
            </w:r>
            <w:r w:rsidR="002E1698" w:rsidRPr="0043490F">
              <w:rPr>
                <w:sz w:val="24"/>
                <w:szCs w:val="24"/>
              </w:rPr>
              <w:t xml:space="preserve"> 2017 года</w:t>
            </w:r>
            <w:r w:rsidR="00320D81">
              <w:rPr>
                <w:sz w:val="24"/>
                <w:szCs w:val="24"/>
              </w:rPr>
              <w:t xml:space="preserve"> (</w:t>
            </w:r>
            <w:r w:rsidRPr="00F361F2">
              <w:rPr>
                <w:sz w:val="24"/>
                <w:szCs w:val="24"/>
              </w:rPr>
              <w:t>№, дата)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2E1F544F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Расчётные показатели</w:t>
            </w:r>
          </w:p>
        </w:tc>
      </w:tr>
      <w:tr w:rsidR="00B97246" w:rsidRPr="00F361F2" w14:paraId="25ED9C1A" w14:textId="77777777" w:rsidTr="006967F4">
        <w:trPr>
          <w:trHeight w:val="1725"/>
        </w:trPr>
        <w:tc>
          <w:tcPr>
            <w:tcW w:w="1980" w:type="dxa"/>
            <w:vMerge/>
            <w:shd w:val="clear" w:color="auto" w:fill="auto"/>
          </w:tcPr>
          <w:p w14:paraId="2126E030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73442A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0AEEFA" w14:textId="77777777" w:rsidR="00B97246" w:rsidRPr="00F361F2" w:rsidRDefault="00B97246" w:rsidP="004E6415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СТ </w:t>
            </w:r>
            <w:proofErr w:type="spellStart"/>
            <w:r w:rsidRPr="00F361F2">
              <w:rPr>
                <w:sz w:val="24"/>
                <w:szCs w:val="24"/>
              </w:rPr>
              <w:t>кв.м</w:t>
            </w:r>
            <w:proofErr w:type="spellEnd"/>
            <w:r w:rsidRPr="00F361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E7EC010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Ср     </w:t>
            </w:r>
            <w:proofErr w:type="spellStart"/>
            <w:r w:rsidRPr="00F361F2">
              <w:rPr>
                <w:sz w:val="24"/>
                <w:szCs w:val="24"/>
              </w:rPr>
              <w:t>кв.м</w:t>
            </w:r>
            <w:proofErr w:type="spellEnd"/>
            <w:r w:rsidRPr="00F361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F9B1E72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   дог</w:t>
            </w:r>
          </w:p>
        </w:tc>
        <w:tc>
          <w:tcPr>
            <w:tcW w:w="992" w:type="dxa"/>
            <w:shd w:val="clear" w:color="auto" w:fill="auto"/>
          </w:tcPr>
          <w:p w14:paraId="5CEBE656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14:paraId="60F052CC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7EA548FA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стат</w:t>
            </w:r>
          </w:p>
        </w:tc>
      </w:tr>
      <w:tr w:rsidR="00B97246" w:rsidRPr="00F361F2" w14:paraId="35B8AA59" w14:textId="77777777" w:rsidTr="006967F4">
        <w:trPr>
          <w:trHeight w:val="1052"/>
        </w:trPr>
        <w:tc>
          <w:tcPr>
            <w:tcW w:w="1980" w:type="dxa"/>
            <w:shd w:val="clear" w:color="auto" w:fill="auto"/>
          </w:tcPr>
          <w:p w14:paraId="278A5FE6" w14:textId="199E8DDB" w:rsidR="00B97246" w:rsidRPr="00F361F2" w:rsidRDefault="00B97246" w:rsidP="006967F4">
            <w:pPr>
              <w:ind w:firstLine="0"/>
              <w:jc w:val="center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2551" w:type="dxa"/>
            <w:shd w:val="clear" w:color="auto" w:fill="auto"/>
          </w:tcPr>
          <w:p w14:paraId="028DB4DA" w14:textId="58E2FAB6" w:rsidR="00B97246" w:rsidRPr="00F361F2" w:rsidRDefault="00B97246" w:rsidP="006967F4">
            <w:pPr>
              <w:ind w:firstLine="0"/>
              <w:jc w:val="center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Постановление №</w:t>
            </w:r>
            <w:r w:rsidR="00320D81">
              <w:rPr>
                <w:sz w:val="24"/>
                <w:szCs w:val="24"/>
                <w:lang w:val="en-US"/>
              </w:rPr>
              <w:t>1</w:t>
            </w:r>
            <w:r w:rsidR="00CE2973">
              <w:rPr>
                <w:sz w:val="24"/>
                <w:szCs w:val="24"/>
              </w:rPr>
              <w:t>8</w:t>
            </w:r>
            <w:r w:rsidR="00320D81">
              <w:rPr>
                <w:sz w:val="24"/>
                <w:szCs w:val="24"/>
                <w:lang w:val="en-US"/>
              </w:rPr>
              <w:t>6</w:t>
            </w:r>
            <w:r w:rsidRPr="00F361F2">
              <w:rPr>
                <w:sz w:val="24"/>
                <w:szCs w:val="24"/>
              </w:rPr>
              <w:t xml:space="preserve"> от </w:t>
            </w:r>
            <w:r w:rsidR="00320D81">
              <w:rPr>
                <w:sz w:val="24"/>
                <w:szCs w:val="24"/>
                <w:lang w:val="en-US"/>
              </w:rPr>
              <w:t>26.07</w:t>
            </w:r>
            <w:r w:rsidRPr="00F361F2">
              <w:rPr>
                <w:sz w:val="24"/>
                <w:szCs w:val="24"/>
              </w:rPr>
              <w:t>.201</w:t>
            </w:r>
            <w:r w:rsidR="004E641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115FCED0" w14:textId="5493A2B8" w:rsidR="00B97246" w:rsidRPr="00EF08AC" w:rsidRDefault="00320D81" w:rsidP="006967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44733</w:t>
            </w:r>
          </w:p>
        </w:tc>
        <w:tc>
          <w:tcPr>
            <w:tcW w:w="992" w:type="dxa"/>
            <w:shd w:val="clear" w:color="auto" w:fill="auto"/>
          </w:tcPr>
          <w:p w14:paraId="238DBD36" w14:textId="0CA853DB" w:rsidR="00B97246" w:rsidRPr="00EF08AC" w:rsidRDefault="00320D81" w:rsidP="006967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44422</w:t>
            </w:r>
          </w:p>
        </w:tc>
        <w:tc>
          <w:tcPr>
            <w:tcW w:w="992" w:type="dxa"/>
            <w:shd w:val="clear" w:color="auto" w:fill="auto"/>
          </w:tcPr>
          <w:p w14:paraId="0FA07B37" w14:textId="5DA913BE" w:rsidR="00B97246" w:rsidRPr="00E07C4F" w:rsidRDefault="00320D81" w:rsidP="006967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41219</w:t>
            </w:r>
          </w:p>
        </w:tc>
        <w:tc>
          <w:tcPr>
            <w:tcW w:w="992" w:type="dxa"/>
            <w:shd w:val="clear" w:color="auto" w:fill="auto"/>
          </w:tcPr>
          <w:p w14:paraId="1AA3A21B" w14:textId="28B89BB4" w:rsidR="00B97246" w:rsidRPr="00E07C4F" w:rsidRDefault="00320D81" w:rsidP="006967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47150</w:t>
            </w:r>
          </w:p>
        </w:tc>
        <w:tc>
          <w:tcPr>
            <w:tcW w:w="993" w:type="dxa"/>
            <w:shd w:val="clear" w:color="auto" w:fill="auto"/>
          </w:tcPr>
          <w:p w14:paraId="128EB755" w14:textId="77777777" w:rsidR="00B97246" w:rsidRPr="00E07C4F" w:rsidRDefault="00B97246" w:rsidP="006967F4">
            <w:pPr>
              <w:ind w:firstLine="0"/>
              <w:jc w:val="center"/>
              <w:rPr>
                <w:sz w:val="22"/>
              </w:rPr>
            </w:pPr>
            <w:r w:rsidRPr="00E07C4F">
              <w:rPr>
                <w:sz w:val="22"/>
              </w:rPr>
              <w:t>43 000</w:t>
            </w:r>
          </w:p>
        </w:tc>
        <w:tc>
          <w:tcPr>
            <w:tcW w:w="992" w:type="dxa"/>
            <w:shd w:val="clear" w:color="auto" w:fill="auto"/>
          </w:tcPr>
          <w:p w14:paraId="081C0356" w14:textId="48A4F599" w:rsidR="00B97246" w:rsidRPr="00E07C4F" w:rsidRDefault="00320D81" w:rsidP="00EF08A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53388</w:t>
            </w:r>
          </w:p>
        </w:tc>
      </w:tr>
    </w:tbl>
    <w:p w14:paraId="6C9E1C09" w14:textId="77777777" w:rsidR="00C778E5" w:rsidRPr="00C778E5" w:rsidRDefault="00C778E5" w:rsidP="00C778E5">
      <w:pPr>
        <w:jc w:val="center"/>
        <w:rPr>
          <w:sz w:val="24"/>
          <w:szCs w:val="24"/>
        </w:rPr>
      </w:pPr>
    </w:p>
    <w:sectPr w:rsidR="00C778E5" w:rsidRPr="00C778E5" w:rsidSect="000A0E8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90186"/>
    <w:rsid w:val="00095EA4"/>
    <w:rsid w:val="000A0E8B"/>
    <w:rsid w:val="0010593A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E6BCC"/>
    <w:rsid w:val="004105F5"/>
    <w:rsid w:val="00412033"/>
    <w:rsid w:val="0043223F"/>
    <w:rsid w:val="0043490F"/>
    <w:rsid w:val="00452592"/>
    <w:rsid w:val="004615E2"/>
    <w:rsid w:val="004977EA"/>
    <w:rsid w:val="004C4BEA"/>
    <w:rsid w:val="004E6415"/>
    <w:rsid w:val="004F6910"/>
    <w:rsid w:val="0052283D"/>
    <w:rsid w:val="0060651A"/>
    <w:rsid w:val="00610CBA"/>
    <w:rsid w:val="0066416A"/>
    <w:rsid w:val="0067546A"/>
    <w:rsid w:val="006851A0"/>
    <w:rsid w:val="006967F4"/>
    <w:rsid w:val="006B0F6A"/>
    <w:rsid w:val="006D44A2"/>
    <w:rsid w:val="00771B13"/>
    <w:rsid w:val="00782177"/>
    <w:rsid w:val="0078768C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B78AB"/>
    <w:rsid w:val="009D70F7"/>
    <w:rsid w:val="009E6630"/>
    <w:rsid w:val="00A07EC4"/>
    <w:rsid w:val="00A2625B"/>
    <w:rsid w:val="00A431F9"/>
    <w:rsid w:val="00A65CD7"/>
    <w:rsid w:val="00A66F87"/>
    <w:rsid w:val="00A75944"/>
    <w:rsid w:val="00A81BFC"/>
    <w:rsid w:val="00AE5871"/>
    <w:rsid w:val="00B04981"/>
    <w:rsid w:val="00B37666"/>
    <w:rsid w:val="00B42C6E"/>
    <w:rsid w:val="00B94838"/>
    <w:rsid w:val="00B97246"/>
    <w:rsid w:val="00BC27A9"/>
    <w:rsid w:val="00BF1962"/>
    <w:rsid w:val="00C10C12"/>
    <w:rsid w:val="00C121B3"/>
    <w:rsid w:val="00C36E13"/>
    <w:rsid w:val="00C778E5"/>
    <w:rsid w:val="00C9676F"/>
    <w:rsid w:val="00CE2973"/>
    <w:rsid w:val="00CF050A"/>
    <w:rsid w:val="00D149B7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11</cp:revision>
  <cp:lastPrinted>2017-07-28T07:28:00Z</cp:lastPrinted>
  <dcterms:created xsi:type="dcterms:W3CDTF">2017-01-19T11:36:00Z</dcterms:created>
  <dcterms:modified xsi:type="dcterms:W3CDTF">2017-07-28T07:33:00Z</dcterms:modified>
</cp:coreProperties>
</file>