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D" w:rsidRPr="00FF1A5D" w:rsidRDefault="00FF1A5D" w:rsidP="00FF1A5D">
      <w:pPr>
        <w:jc w:val="center"/>
      </w:pPr>
      <w:bookmarkStart w:id="0" w:name="_GoBack"/>
      <w:bookmarkEnd w:id="0"/>
    </w:p>
    <w:p w:rsidR="00FF1A5D" w:rsidRPr="00FF1A5D" w:rsidRDefault="00FF1A5D" w:rsidP="00575019">
      <w:pPr>
        <w:ind w:firstLine="708"/>
      </w:pPr>
      <w:r w:rsidRPr="00FF1A5D">
        <w:t xml:space="preserve">Администрация муниципального образования </w:t>
      </w:r>
      <w:r w:rsidR="009E2147">
        <w:t>Запорожское</w:t>
      </w:r>
      <w:r w:rsidRPr="00FF1A5D">
        <w:t xml:space="preserve"> сельское поселение</w:t>
      </w:r>
    </w:p>
    <w:p w:rsidR="00FF1A5D" w:rsidRPr="00FF1A5D" w:rsidRDefault="00FF1A5D" w:rsidP="00FF1A5D">
      <w:r w:rsidRPr="00FF1A5D">
        <w:t>муниципального образования Приозерский муниципальный район Ленинградской области</w:t>
      </w:r>
    </w:p>
    <w:p w:rsidR="00FF1A5D" w:rsidRPr="00FF1A5D" w:rsidRDefault="00FF1A5D" w:rsidP="00FF1A5D">
      <w:pPr>
        <w:jc w:val="center"/>
      </w:pPr>
    </w:p>
    <w:p w:rsidR="00FF1A5D" w:rsidRPr="00FF1A5D" w:rsidRDefault="00FF1A5D" w:rsidP="00FF1A5D">
      <w:pPr>
        <w:jc w:val="center"/>
      </w:pPr>
    </w:p>
    <w:p w:rsidR="00FF1A5D" w:rsidRPr="00575019" w:rsidRDefault="00FF1A5D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115A5" w:rsidRDefault="005115A5" w:rsidP="00956624">
      <w:pPr>
        <w:rPr>
          <w:sz w:val="28"/>
          <w:szCs w:val="28"/>
        </w:rPr>
      </w:pPr>
    </w:p>
    <w:p w:rsidR="00FF1A5D" w:rsidRPr="00575019" w:rsidRDefault="004F3FE7" w:rsidP="00956624">
      <w:pPr>
        <w:rPr>
          <w:sz w:val="28"/>
          <w:szCs w:val="28"/>
        </w:rPr>
      </w:pPr>
      <w:r>
        <w:rPr>
          <w:sz w:val="28"/>
          <w:szCs w:val="28"/>
        </w:rPr>
        <w:t>05 июля</w:t>
      </w:r>
      <w:r w:rsidR="00847CF8">
        <w:rPr>
          <w:sz w:val="28"/>
          <w:szCs w:val="28"/>
        </w:rPr>
        <w:t xml:space="preserve"> </w:t>
      </w:r>
      <w:r w:rsidR="00F66946">
        <w:rPr>
          <w:sz w:val="28"/>
          <w:szCs w:val="28"/>
        </w:rPr>
        <w:t>201</w:t>
      </w:r>
      <w:r w:rsidR="00D66D9B">
        <w:rPr>
          <w:sz w:val="28"/>
          <w:szCs w:val="28"/>
        </w:rPr>
        <w:t>7</w:t>
      </w:r>
      <w:r w:rsidR="005115A5">
        <w:rPr>
          <w:sz w:val="28"/>
          <w:szCs w:val="28"/>
        </w:rPr>
        <w:t xml:space="preserve"> года</w:t>
      </w:r>
      <w:r w:rsidR="00956624" w:rsidRPr="00C30A2A">
        <w:rPr>
          <w:sz w:val="28"/>
          <w:szCs w:val="28"/>
        </w:rPr>
        <w:t xml:space="preserve"> </w:t>
      </w:r>
      <w:r w:rsidR="00304E8C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                                                        </w:t>
      </w:r>
      <w:r w:rsidR="00C30A2A" w:rsidRPr="00C30A2A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</w:t>
      </w:r>
      <w:r w:rsidR="00847CF8">
        <w:rPr>
          <w:sz w:val="28"/>
          <w:szCs w:val="28"/>
        </w:rPr>
        <w:t xml:space="preserve">                </w:t>
      </w:r>
      <w:r w:rsidR="00956624" w:rsidRPr="00C30A2A">
        <w:rPr>
          <w:sz w:val="28"/>
          <w:szCs w:val="28"/>
        </w:rPr>
        <w:t>№</w:t>
      </w:r>
      <w:r w:rsidR="00C30A2A" w:rsidRPr="00C30A2A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="00FF1A5D" w:rsidRPr="00575019">
        <w:rPr>
          <w:sz w:val="28"/>
          <w:szCs w:val="28"/>
        </w:rPr>
        <w:t xml:space="preserve">              </w:t>
      </w:r>
    </w:p>
    <w:p w:rsidR="009F7814" w:rsidRDefault="009F7814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>бюджета МО</w:t>
      </w:r>
      <w:r w:rsidR="00575019" w:rsidRPr="00575019"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FF1A5D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 w:rsidR="004F3FE7">
        <w:rPr>
          <w:sz w:val="28"/>
          <w:szCs w:val="28"/>
        </w:rPr>
        <w:t>полугодие</w:t>
      </w:r>
      <w:r w:rsidR="00C45DF9">
        <w:rPr>
          <w:sz w:val="28"/>
          <w:szCs w:val="28"/>
        </w:rPr>
        <w:t xml:space="preserve"> 201</w:t>
      </w:r>
      <w:r w:rsidR="00D66D9B">
        <w:rPr>
          <w:sz w:val="28"/>
          <w:szCs w:val="28"/>
        </w:rPr>
        <w:t>7</w:t>
      </w:r>
      <w:r w:rsidRPr="00575019">
        <w:rPr>
          <w:sz w:val="28"/>
          <w:szCs w:val="28"/>
        </w:rPr>
        <w:t xml:space="preserve"> год</w:t>
      </w:r>
      <w:r w:rsidR="007D5B81">
        <w:rPr>
          <w:sz w:val="28"/>
          <w:szCs w:val="28"/>
        </w:rPr>
        <w:t>а</w:t>
      </w:r>
    </w:p>
    <w:p w:rsidR="00FF1A5D" w:rsidRDefault="00FF1A5D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FF1A5D" w:rsidRPr="00575019" w:rsidRDefault="00FF1A5D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</w:t>
      </w:r>
      <w:r w:rsidR="00B77EB1" w:rsidRPr="00575019">
        <w:rPr>
          <w:sz w:val="28"/>
          <w:szCs w:val="28"/>
        </w:rPr>
        <w:t xml:space="preserve">Рассмотрев итоги исполнения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 w:rsidR="004F3FE7">
        <w:rPr>
          <w:sz w:val="28"/>
          <w:szCs w:val="28"/>
        </w:rPr>
        <w:t xml:space="preserve">полугодие </w:t>
      </w:r>
      <w:r w:rsidR="00B77EB1" w:rsidRPr="00575019">
        <w:rPr>
          <w:sz w:val="28"/>
          <w:szCs w:val="28"/>
        </w:rPr>
        <w:t>201</w:t>
      </w:r>
      <w:r w:rsidR="00D66D9B">
        <w:rPr>
          <w:sz w:val="28"/>
          <w:szCs w:val="28"/>
        </w:rPr>
        <w:t>7</w:t>
      </w:r>
      <w:r w:rsidR="00B77EB1" w:rsidRPr="00575019">
        <w:rPr>
          <w:sz w:val="28"/>
          <w:szCs w:val="28"/>
        </w:rPr>
        <w:t xml:space="preserve"> года, администрация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</w:t>
      </w:r>
      <w:r w:rsidR="00350EE0">
        <w:rPr>
          <w:sz w:val="28"/>
          <w:szCs w:val="28"/>
        </w:rPr>
        <w:t>муниципального образования</w:t>
      </w:r>
      <w:r w:rsidR="00B77EB1" w:rsidRPr="00575019">
        <w:rPr>
          <w:sz w:val="28"/>
          <w:szCs w:val="28"/>
        </w:rPr>
        <w:t xml:space="preserve"> Приозерский муниципальный район Ленинградской области </w:t>
      </w:r>
      <w:r w:rsidR="00B77EB1" w:rsidRPr="00575019">
        <w:rPr>
          <w:b/>
          <w:sz w:val="28"/>
          <w:szCs w:val="28"/>
        </w:rPr>
        <w:t>ПОСТАНОВЛЯЕТ</w:t>
      </w:r>
      <w:r w:rsidR="00B77EB1" w:rsidRPr="00575019">
        <w:rPr>
          <w:sz w:val="28"/>
          <w:szCs w:val="28"/>
        </w:rPr>
        <w:t>: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</w:t>
      </w:r>
      <w:r w:rsidR="00B77EB1" w:rsidRPr="00575019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</w:t>
      </w:r>
      <w:r w:rsidR="004F3FE7">
        <w:rPr>
          <w:sz w:val="28"/>
          <w:szCs w:val="28"/>
        </w:rPr>
        <w:t>полугодие</w:t>
      </w:r>
      <w:r w:rsidR="00B77EB1" w:rsidRPr="00575019">
        <w:rPr>
          <w:sz w:val="28"/>
          <w:szCs w:val="28"/>
        </w:rPr>
        <w:t xml:space="preserve"> 201</w:t>
      </w:r>
      <w:r w:rsidR="00D66D9B">
        <w:rPr>
          <w:sz w:val="28"/>
          <w:szCs w:val="28"/>
        </w:rPr>
        <w:t>7</w:t>
      </w:r>
      <w:r w:rsidR="00B77EB1" w:rsidRPr="00575019">
        <w:rPr>
          <w:sz w:val="28"/>
          <w:szCs w:val="28"/>
        </w:rPr>
        <w:t xml:space="preserve"> года:</w:t>
      </w:r>
    </w:p>
    <w:p w:rsidR="00B77EB1" w:rsidRPr="00194342" w:rsidRDefault="004E5DD0" w:rsidP="0005620A">
      <w:pPr>
        <w:jc w:val="both"/>
        <w:rPr>
          <w:sz w:val="28"/>
          <w:szCs w:val="28"/>
        </w:rPr>
      </w:pPr>
      <w:r w:rsidRPr="00194342">
        <w:rPr>
          <w:sz w:val="28"/>
          <w:szCs w:val="28"/>
        </w:rPr>
        <w:t xml:space="preserve">- по доходам в </w:t>
      </w:r>
      <w:proofErr w:type="gramStart"/>
      <w:r w:rsidRPr="00194342">
        <w:rPr>
          <w:sz w:val="28"/>
          <w:szCs w:val="28"/>
        </w:rPr>
        <w:t xml:space="preserve">сумме </w:t>
      </w:r>
      <w:r w:rsidR="0018784F" w:rsidRPr="00194342">
        <w:rPr>
          <w:sz w:val="28"/>
          <w:szCs w:val="28"/>
        </w:rPr>
        <w:t xml:space="preserve"> </w:t>
      </w:r>
      <w:r w:rsidR="00194342" w:rsidRPr="00194342">
        <w:rPr>
          <w:sz w:val="28"/>
          <w:szCs w:val="28"/>
        </w:rPr>
        <w:t>14</w:t>
      </w:r>
      <w:proofErr w:type="gramEnd"/>
      <w:r w:rsidR="00194342" w:rsidRPr="00194342">
        <w:rPr>
          <w:sz w:val="28"/>
          <w:szCs w:val="28"/>
        </w:rPr>
        <w:t xml:space="preserve"> 096,8</w:t>
      </w:r>
      <w:r w:rsidR="00B77EB1" w:rsidRPr="00194342">
        <w:rPr>
          <w:sz w:val="28"/>
          <w:szCs w:val="28"/>
        </w:rPr>
        <w:t xml:space="preserve"> тыс. </w:t>
      </w:r>
      <w:r w:rsidR="001B7BC6" w:rsidRPr="00194342">
        <w:rPr>
          <w:sz w:val="28"/>
          <w:szCs w:val="28"/>
        </w:rPr>
        <w:t xml:space="preserve">руб. </w:t>
      </w:r>
    </w:p>
    <w:p w:rsidR="00CD2C37" w:rsidRPr="00194342" w:rsidRDefault="001B7BC6" w:rsidP="0005620A">
      <w:pPr>
        <w:jc w:val="both"/>
        <w:rPr>
          <w:sz w:val="28"/>
          <w:szCs w:val="28"/>
        </w:rPr>
      </w:pPr>
      <w:r w:rsidRPr="00194342">
        <w:rPr>
          <w:sz w:val="28"/>
          <w:szCs w:val="28"/>
        </w:rPr>
        <w:t xml:space="preserve">- по расходам в сумме </w:t>
      </w:r>
      <w:r w:rsidR="00194342" w:rsidRPr="00194342">
        <w:rPr>
          <w:sz w:val="28"/>
          <w:szCs w:val="28"/>
        </w:rPr>
        <w:t>9 482,2</w:t>
      </w:r>
      <w:r w:rsidR="008309B2" w:rsidRPr="00194342">
        <w:rPr>
          <w:sz w:val="28"/>
          <w:szCs w:val="28"/>
        </w:rPr>
        <w:t xml:space="preserve"> </w:t>
      </w:r>
      <w:r w:rsidRPr="00194342">
        <w:rPr>
          <w:sz w:val="28"/>
          <w:szCs w:val="28"/>
        </w:rPr>
        <w:t xml:space="preserve">тыс. руб. </w:t>
      </w:r>
    </w:p>
    <w:p w:rsidR="00B8017F" w:rsidRPr="00575019" w:rsidRDefault="00B8017F" w:rsidP="0005620A">
      <w:pPr>
        <w:jc w:val="both"/>
        <w:rPr>
          <w:sz w:val="28"/>
          <w:szCs w:val="28"/>
        </w:rPr>
      </w:pPr>
      <w:r w:rsidRPr="00194342">
        <w:rPr>
          <w:sz w:val="28"/>
          <w:szCs w:val="28"/>
        </w:rPr>
        <w:t xml:space="preserve">- </w:t>
      </w:r>
      <w:r w:rsidR="00194342" w:rsidRPr="00194342">
        <w:rPr>
          <w:sz w:val="28"/>
          <w:szCs w:val="28"/>
        </w:rPr>
        <w:t>профицит</w:t>
      </w:r>
      <w:r w:rsidRPr="00194342">
        <w:rPr>
          <w:sz w:val="28"/>
          <w:szCs w:val="28"/>
        </w:rPr>
        <w:t xml:space="preserve"> бюджета в </w:t>
      </w:r>
      <w:proofErr w:type="gramStart"/>
      <w:r w:rsidRPr="00194342">
        <w:rPr>
          <w:sz w:val="28"/>
          <w:szCs w:val="28"/>
        </w:rPr>
        <w:t xml:space="preserve">сумме </w:t>
      </w:r>
      <w:r w:rsidR="004E5DD0" w:rsidRPr="00194342">
        <w:rPr>
          <w:sz w:val="28"/>
          <w:szCs w:val="28"/>
        </w:rPr>
        <w:t xml:space="preserve"> </w:t>
      </w:r>
      <w:r w:rsidR="00194342" w:rsidRPr="00194342">
        <w:rPr>
          <w:sz w:val="28"/>
          <w:szCs w:val="28"/>
        </w:rPr>
        <w:t>4</w:t>
      </w:r>
      <w:proofErr w:type="gramEnd"/>
      <w:r w:rsidR="00194342" w:rsidRPr="00194342">
        <w:rPr>
          <w:sz w:val="28"/>
          <w:szCs w:val="28"/>
        </w:rPr>
        <w:t> 614,6</w:t>
      </w:r>
      <w:r w:rsidR="008309B2" w:rsidRPr="00194342">
        <w:rPr>
          <w:sz w:val="28"/>
          <w:szCs w:val="28"/>
        </w:rPr>
        <w:t xml:space="preserve"> тыс. </w:t>
      </w:r>
      <w:r w:rsidR="00CD2C37" w:rsidRPr="00194342">
        <w:rPr>
          <w:sz w:val="28"/>
          <w:szCs w:val="28"/>
        </w:rPr>
        <w:t>руб.</w:t>
      </w:r>
      <w:r w:rsidR="00CD2C37">
        <w:rPr>
          <w:sz w:val="28"/>
          <w:szCs w:val="28"/>
        </w:rPr>
        <w:t xml:space="preserve"> </w:t>
      </w:r>
    </w:p>
    <w:p w:rsidR="001B7BC6" w:rsidRDefault="00327C9D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BC6"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 w:rsidR="00CD2C37">
        <w:rPr>
          <w:sz w:val="28"/>
          <w:szCs w:val="28"/>
        </w:rPr>
        <w:t>ы на их содержание.</w:t>
      </w:r>
    </w:p>
    <w:p w:rsidR="00CD2C37" w:rsidRDefault="00550B34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</w:t>
      </w:r>
      <w:r w:rsidR="00C45DF9">
        <w:rPr>
          <w:sz w:val="28"/>
          <w:szCs w:val="28"/>
        </w:rPr>
        <w:t>ь отчет об исполнении бюджета МО</w:t>
      </w:r>
      <w:r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="005115A5">
        <w:rPr>
          <w:sz w:val="28"/>
          <w:szCs w:val="28"/>
        </w:rPr>
        <w:t xml:space="preserve"> </w:t>
      </w:r>
      <w:r w:rsidR="00350EE0">
        <w:rPr>
          <w:sz w:val="28"/>
          <w:szCs w:val="28"/>
        </w:rPr>
        <w:t xml:space="preserve">сельское поселение </w:t>
      </w:r>
      <w:r w:rsidR="004F3FE7">
        <w:rPr>
          <w:sz w:val="28"/>
          <w:szCs w:val="28"/>
        </w:rPr>
        <w:t xml:space="preserve">за полугодие </w:t>
      </w:r>
      <w:r w:rsidR="00D66D9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контрольно-счетный орган и совет депутатов муниципального образования </w:t>
      </w:r>
      <w:r w:rsidR="009E2147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</w:t>
      </w:r>
      <w:r w:rsidR="00272D89">
        <w:rPr>
          <w:sz w:val="28"/>
          <w:szCs w:val="28"/>
        </w:rPr>
        <w:t xml:space="preserve">ды бюджета </w:t>
      </w:r>
      <w:r w:rsidR="00350EE0">
        <w:rPr>
          <w:sz w:val="28"/>
          <w:szCs w:val="28"/>
        </w:rPr>
        <w:t xml:space="preserve">за </w:t>
      </w:r>
      <w:r w:rsidR="004F3FE7">
        <w:rPr>
          <w:sz w:val="28"/>
          <w:szCs w:val="28"/>
        </w:rPr>
        <w:t xml:space="preserve">полугодие </w:t>
      </w:r>
      <w:r w:rsidR="00D66D9B">
        <w:rPr>
          <w:sz w:val="28"/>
          <w:szCs w:val="28"/>
        </w:rPr>
        <w:t>2017</w:t>
      </w:r>
      <w:r w:rsidR="00AD4D06">
        <w:rPr>
          <w:sz w:val="28"/>
          <w:szCs w:val="28"/>
        </w:rPr>
        <w:t xml:space="preserve"> года согласно П</w:t>
      </w:r>
      <w:r w:rsidR="00272D89">
        <w:rPr>
          <w:sz w:val="28"/>
          <w:szCs w:val="28"/>
        </w:rPr>
        <w:t>риложению 1</w:t>
      </w:r>
      <w:r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1E">
        <w:rPr>
          <w:sz w:val="28"/>
          <w:szCs w:val="28"/>
        </w:rPr>
        <w:t xml:space="preserve">. </w:t>
      </w:r>
      <w:r w:rsidR="0004211E" w:rsidRPr="00137B50">
        <w:rPr>
          <w:sz w:val="28"/>
          <w:szCs w:val="28"/>
        </w:rPr>
        <w:t>Утвердить</w:t>
      </w:r>
      <w:r w:rsidR="0004211E">
        <w:rPr>
          <w:sz w:val="28"/>
          <w:szCs w:val="28"/>
        </w:rPr>
        <w:t xml:space="preserve"> расходы бюджета</w:t>
      </w:r>
      <w:r w:rsidR="00AD4D06">
        <w:rPr>
          <w:sz w:val="28"/>
          <w:szCs w:val="28"/>
        </w:rPr>
        <w:t xml:space="preserve"> </w:t>
      </w:r>
      <w:r w:rsidR="005115A5">
        <w:rPr>
          <w:sz w:val="28"/>
          <w:szCs w:val="28"/>
        </w:rPr>
        <w:t xml:space="preserve">за </w:t>
      </w:r>
      <w:r w:rsidR="004F3FE7">
        <w:rPr>
          <w:sz w:val="28"/>
          <w:szCs w:val="28"/>
        </w:rPr>
        <w:t xml:space="preserve">полугодие </w:t>
      </w:r>
      <w:r w:rsidR="00D66D9B">
        <w:rPr>
          <w:sz w:val="28"/>
          <w:szCs w:val="28"/>
        </w:rPr>
        <w:t>2017</w:t>
      </w:r>
      <w:r w:rsidR="00AD4D06">
        <w:rPr>
          <w:sz w:val="28"/>
          <w:szCs w:val="28"/>
        </w:rPr>
        <w:t xml:space="preserve"> года</w:t>
      </w:r>
      <w:r w:rsidR="0004211E">
        <w:rPr>
          <w:sz w:val="28"/>
          <w:szCs w:val="28"/>
        </w:rPr>
        <w:t xml:space="preserve"> по </w:t>
      </w:r>
      <w:r w:rsidR="00EB0895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AD4D06">
        <w:rPr>
          <w:sz w:val="28"/>
          <w:szCs w:val="28"/>
        </w:rPr>
        <w:t xml:space="preserve"> согласно П</w:t>
      </w:r>
      <w:r w:rsidR="00EB0895">
        <w:rPr>
          <w:sz w:val="28"/>
          <w:szCs w:val="28"/>
        </w:rPr>
        <w:t>риложению 2</w:t>
      </w:r>
      <w:r w:rsidR="0004211E"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11E">
        <w:rPr>
          <w:sz w:val="28"/>
          <w:szCs w:val="28"/>
        </w:rPr>
        <w:t xml:space="preserve">. Утвердить расходы бюджета </w:t>
      </w:r>
      <w:r w:rsidR="00350EE0">
        <w:rPr>
          <w:sz w:val="28"/>
          <w:szCs w:val="28"/>
        </w:rPr>
        <w:t xml:space="preserve">за </w:t>
      </w:r>
      <w:r w:rsidR="004F3FE7">
        <w:rPr>
          <w:sz w:val="28"/>
          <w:szCs w:val="28"/>
        </w:rPr>
        <w:t xml:space="preserve">полугодие </w:t>
      </w:r>
      <w:r w:rsidR="00AD4D06">
        <w:rPr>
          <w:sz w:val="28"/>
          <w:szCs w:val="28"/>
        </w:rPr>
        <w:t xml:space="preserve">года </w:t>
      </w:r>
      <w:r w:rsidR="0004211E">
        <w:rPr>
          <w:sz w:val="28"/>
          <w:szCs w:val="28"/>
        </w:rPr>
        <w:t>по разделам и подразделам</w:t>
      </w:r>
      <w:r w:rsidR="00AD4D06">
        <w:rPr>
          <w:sz w:val="28"/>
          <w:szCs w:val="28"/>
        </w:rPr>
        <w:t>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</w:t>
      </w:r>
      <w:r w:rsidR="0004211E">
        <w:rPr>
          <w:sz w:val="28"/>
          <w:szCs w:val="28"/>
        </w:rPr>
        <w:t>риложению 3.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11E" w:rsidRPr="00AD4D06">
        <w:rPr>
          <w:sz w:val="28"/>
          <w:szCs w:val="28"/>
        </w:rPr>
        <w:t xml:space="preserve">. Утвердить </w:t>
      </w:r>
      <w:r w:rsidR="00AD4D06">
        <w:rPr>
          <w:sz w:val="28"/>
          <w:szCs w:val="28"/>
        </w:rPr>
        <w:t>ведомственную ст</w:t>
      </w:r>
      <w:r w:rsidR="005115A5">
        <w:rPr>
          <w:sz w:val="28"/>
          <w:szCs w:val="28"/>
        </w:rPr>
        <w:t>руктуру</w:t>
      </w:r>
      <w:r w:rsidR="00350EE0">
        <w:rPr>
          <w:sz w:val="28"/>
          <w:szCs w:val="28"/>
        </w:rPr>
        <w:t xml:space="preserve"> расходов бюджета за </w:t>
      </w:r>
      <w:r w:rsidR="004F3FE7">
        <w:rPr>
          <w:sz w:val="28"/>
          <w:szCs w:val="28"/>
        </w:rPr>
        <w:t xml:space="preserve">полугодие </w:t>
      </w:r>
      <w:r w:rsidR="00D66D9B">
        <w:rPr>
          <w:sz w:val="28"/>
          <w:szCs w:val="28"/>
        </w:rPr>
        <w:t>2017</w:t>
      </w:r>
      <w:r w:rsidR="00AD4D06">
        <w:rPr>
          <w:sz w:val="28"/>
          <w:szCs w:val="28"/>
        </w:rPr>
        <w:t xml:space="preserve"> года согласно Приложению 4.</w:t>
      </w:r>
    </w:p>
    <w:p w:rsidR="00AD4D06" w:rsidRDefault="00AD4D06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</w:t>
      </w:r>
      <w:r w:rsidR="00350EE0">
        <w:rPr>
          <w:sz w:val="28"/>
          <w:szCs w:val="28"/>
        </w:rPr>
        <w:t xml:space="preserve">нсирования дефицита бюджета за </w:t>
      </w:r>
      <w:r w:rsidR="004F3FE7">
        <w:rPr>
          <w:sz w:val="28"/>
          <w:szCs w:val="28"/>
        </w:rPr>
        <w:t>полугодие</w:t>
      </w:r>
      <w:r w:rsidR="00D66D9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согласно Приложению 5.</w:t>
      </w:r>
    </w:p>
    <w:p w:rsidR="00AD4D06" w:rsidRPr="00AD4D06" w:rsidRDefault="00AD4D06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</w:t>
      </w:r>
      <w:r w:rsidR="00526D99">
        <w:rPr>
          <w:sz w:val="28"/>
          <w:szCs w:val="28"/>
        </w:rPr>
        <w:t xml:space="preserve">за </w:t>
      </w:r>
      <w:r w:rsidR="004F3FE7">
        <w:rPr>
          <w:sz w:val="28"/>
          <w:szCs w:val="28"/>
        </w:rPr>
        <w:t>полугодие</w:t>
      </w:r>
      <w:r w:rsidR="00D66D9B">
        <w:rPr>
          <w:sz w:val="28"/>
          <w:szCs w:val="28"/>
        </w:rPr>
        <w:t xml:space="preserve"> 2017</w:t>
      </w:r>
      <w:r w:rsidRPr="00AD4D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6.</w:t>
      </w:r>
    </w:p>
    <w:p w:rsidR="009F7814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B7BC6" w:rsidRPr="00575019">
        <w:rPr>
          <w:sz w:val="28"/>
          <w:szCs w:val="28"/>
        </w:rPr>
        <w:t xml:space="preserve">. Настоящее постановление </w:t>
      </w:r>
      <w:r w:rsidR="00376BA7">
        <w:rPr>
          <w:sz w:val="28"/>
          <w:szCs w:val="28"/>
        </w:rPr>
        <w:t xml:space="preserve">подлежит официальному опубликованию в газете </w:t>
      </w:r>
      <w:r w:rsidR="00F030F8">
        <w:rPr>
          <w:sz w:val="28"/>
          <w:szCs w:val="28"/>
        </w:rPr>
        <w:t>«Красная з</w:t>
      </w:r>
      <w:r w:rsidR="009F7814">
        <w:rPr>
          <w:sz w:val="28"/>
          <w:szCs w:val="28"/>
        </w:rPr>
        <w:t>везда».</w:t>
      </w:r>
    </w:p>
    <w:p w:rsidR="001B7BC6" w:rsidRPr="00575019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7814">
        <w:rPr>
          <w:sz w:val="28"/>
          <w:szCs w:val="28"/>
        </w:rPr>
        <w:t xml:space="preserve">. Настоящее постановление </w:t>
      </w:r>
      <w:r w:rsidR="001B7BC6" w:rsidRPr="00575019">
        <w:rPr>
          <w:sz w:val="28"/>
          <w:szCs w:val="28"/>
        </w:rPr>
        <w:t xml:space="preserve">вступает в силу </w:t>
      </w:r>
      <w:r w:rsidR="00651D1F">
        <w:rPr>
          <w:sz w:val="28"/>
          <w:szCs w:val="28"/>
        </w:rPr>
        <w:t xml:space="preserve">на </w:t>
      </w:r>
      <w:r w:rsidR="001B7BC6" w:rsidRPr="00575019">
        <w:rPr>
          <w:sz w:val="28"/>
          <w:szCs w:val="28"/>
        </w:rPr>
        <w:t xml:space="preserve">следующий день после </w:t>
      </w:r>
      <w:r w:rsidR="009F7814">
        <w:rPr>
          <w:sz w:val="28"/>
          <w:szCs w:val="28"/>
        </w:rPr>
        <w:t xml:space="preserve">его </w:t>
      </w:r>
      <w:r w:rsidR="001B7BC6" w:rsidRPr="00575019">
        <w:rPr>
          <w:sz w:val="28"/>
          <w:szCs w:val="28"/>
        </w:rPr>
        <w:t>официального опубликования.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FF1A5D" w:rsidRPr="00575019" w:rsidRDefault="00FF1A5D" w:rsidP="00FF1A5D">
      <w:pPr>
        <w:rPr>
          <w:sz w:val="28"/>
          <w:szCs w:val="28"/>
        </w:rPr>
      </w:pPr>
    </w:p>
    <w:p w:rsidR="00FF1A5D" w:rsidRDefault="00FF1A5D" w:rsidP="00FF1A5D">
      <w:pPr>
        <w:rPr>
          <w:sz w:val="28"/>
          <w:szCs w:val="28"/>
        </w:rPr>
      </w:pPr>
    </w:p>
    <w:p w:rsidR="00956624" w:rsidRPr="00575019" w:rsidRDefault="00956624" w:rsidP="00FF1A5D">
      <w:pPr>
        <w:rPr>
          <w:sz w:val="28"/>
          <w:szCs w:val="28"/>
        </w:rPr>
      </w:pPr>
    </w:p>
    <w:p w:rsidR="00D37180" w:rsidRDefault="00C55DE8" w:rsidP="00FF1A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1A5D" w:rsidRPr="00575019">
        <w:rPr>
          <w:sz w:val="28"/>
          <w:szCs w:val="28"/>
        </w:rPr>
        <w:t xml:space="preserve"> администрации </w:t>
      </w:r>
      <w:r w:rsidR="009F781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9F78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А.В.Гапоненков</w:t>
      </w:r>
    </w:p>
    <w:p w:rsidR="00FF1A5D" w:rsidRPr="00FF1A5D" w:rsidRDefault="00FF1A5D" w:rsidP="00FF1A5D"/>
    <w:p w:rsidR="00D37180" w:rsidRDefault="00D37180" w:rsidP="00FF1A5D"/>
    <w:p w:rsidR="00B8017F" w:rsidRPr="00FF1A5D" w:rsidRDefault="00B8017F" w:rsidP="00FF1A5D"/>
    <w:p w:rsidR="00FF1A5D" w:rsidRDefault="00FF1A5D" w:rsidP="00FF1A5D"/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B4D4A" w:rsidRDefault="00CB4D4A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FF1A5D" w:rsidRPr="00D37180" w:rsidRDefault="00D37180" w:rsidP="00D37180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FF1A5D" w:rsidRPr="00D37180" w:rsidRDefault="00FF1A5D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E547ED" w:rsidRPr="00D37180" w:rsidRDefault="00FF1A5D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</w:t>
      </w:r>
      <w:r w:rsidR="00557774" w:rsidRPr="00D37180">
        <w:rPr>
          <w:sz w:val="16"/>
          <w:szCs w:val="16"/>
        </w:rPr>
        <w:t>2</w:t>
      </w:r>
      <w:r w:rsidRPr="00D37180">
        <w:rPr>
          <w:sz w:val="16"/>
          <w:szCs w:val="16"/>
        </w:rPr>
        <w:t>, прокуратура-1,</w:t>
      </w:r>
      <w:r w:rsidR="00BC659B">
        <w:rPr>
          <w:sz w:val="16"/>
          <w:szCs w:val="16"/>
        </w:rPr>
        <w:t xml:space="preserve"> КСО-1, совет депутатов МО </w:t>
      </w:r>
      <w:r w:rsidR="009E2147">
        <w:rPr>
          <w:sz w:val="16"/>
          <w:szCs w:val="16"/>
        </w:rPr>
        <w:t>Запорожское</w:t>
      </w:r>
      <w:r w:rsidR="00BC659B">
        <w:rPr>
          <w:sz w:val="16"/>
          <w:szCs w:val="16"/>
        </w:rPr>
        <w:t xml:space="preserve"> сельское поселение-1,</w:t>
      </w:r>
      <w:r w:rsidRPr="00D37180">
        <w:rPr>
          <w:sz w:val="16"/>
          <w:szCs w:val="16"/>
        </w:rPr>
        <w:t xml:space="preserve"> бухгалтерия- </w:t>
      </w:r>
      <w:r w:rsidR="00651D1F" w:rsidRPr="00D37180">
        <w:rPr>
          <w:sz w:val="16"/>
          <w:szCs w:val="16"/>
        </w:rPr>
        <w:t>1</w:t>
      </w:r>
      <w:r w:rsidR="0077734E">
        <w:rPr>
          <w:sz w:val="16"/>
          <w:szCs w:val="16"/>
        </w:rPr>
        <w:t>.</w:t>
      </w:r>
    </w:p>
    <w:p w:rsidR="00465E62" w:rsidRDefault="00465E62" w:rsidP="00FF1A5D">
      <w:pPr>
        <w:rPr>
          <w:sz w:val="18"/>
          <w:szCs w:val="18"/>
        </w:rPr>
      </w:pP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465E62" w:rsidRDefault="002C1E9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465E62">
        <w:rPr>
          <w:sz w:val="18"/>
          <w:szCs w:val="18"/>
        </w:rPr>
        <w:t xml:space="preserve"> постановлению администрации</w:t>
      </w: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601B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65E62" w:rsidRDefault="00847CF8" w:rsidP="0003092D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4F3FE7">
        <w:rPr>
          <w:sz w:val="18"/>
          <w:szCs w:val="18"/>
        </w:rPr>
        <w:t>05 июля</w:t>
      </w:r>
      <w:r w:rsidR="00C55DE8">
        <w:rPr>
          <w:sz w:val="18"/>
          <w:szCs w:val="18"/>
        </w:rPr>
        <w:t xml:space="preserve"> 201</w:t>
      </w:r>
      <w:r w:rsidR="00D66D9B">
        <w:rPr>
          <w:sz w:val="18"/>
          <w:szCs w:val="18"/>
        </w:rPr>
        <w:t>7</w:t>
      </w:r>
      <w:r w:rsidR="00C55DE8">
        <w:rPr>
          <w:sz w:val="18"/>
          <w:szCs w:val="18"/>
        </w:rPr>
        <w:t xml:space="preserve"> </w:t>
      </w:r>
      <w:proofErr w:type="gramStart"/>
      <w:r w:rsidR="00C55DE8">
        <w:rPr>
          <w:sz w:val="18"/>
          <w:szCs w:val="18"/>
        </w:rPr>
        <w:t>года  №</w:t>
      </w:r>
      <w:proofErr w:type="gramEnd"/>
      <w:r w:rsidR="00C55DE8">
        <w:rPr>
          <w:sz w:val="18"/>
          <w:szCs w:val="18"/>
        </w:rPr>
        <w:t xml:space="preserve"> </w:t>
      </w:r>
      <w:r w:rsidR="004F3FE7">
        <w:rPr>
          <w:sz w:val="18"/>
          <w:szCs w:val="18"/>
        </w:rPr>
        <w:t>145</w:t>
      </w:r>
    </w:p>
    <w:p w:rsidR="00D47340" w:rsidRDefault="00D47340" w:rsidP="00377FD3">
      <w:pPr>
        <w:rPr>
          <w:sz w:val="18"/>
          <w:szCs w:val="18"/>
        </w:rPr>
      </w:pPr>
    </w:p>
    <w:p w:rsidR="00465E62" w:rsidRPr="004C7CDF" w:rsidRDefault="00465E62" w:rsidP="00465E62">
      <w:pPr>
        <w:jc w:val="center"/>
      </w:pPr>
      <w:r w:rsidRPr="004C7CDF">
        <w:t>ДОХОДЫ БЮДЖЕТА</w:t>
      </w:r>
    </w:p>
    <w:p w:rsidR="00465E62" w:rsidRPr="004C7CDF" w:rsidRDefault="00465E62" w:rsidP="00465E62">
      <w:pPr>
        <w:jc w:val="center"/>
      </w:pPr>
      <w:r w:rsidRPr="004C7CDF">
        <w:t xml:space="preserve">МО </w:t>
      </w:r>
      <w:r w:rsidR="00BD6A18" w:rsidRPr="004C7CDF">
        <w:t>Запорожское</w:t>
      </w:r>
      <w:r w:rsidRPr="004C7CDF">
        <w:t xml:space="preserve"> сельское поселение </w:t>
      </w:r>
    </w:p>
    <w:p w:rsidR="00465E62" w:rsidRPr="004C7CDF" w:rsidRDefault="00465E62" w:rsidP="00465E62">
      <w:pPr>
        <w:jc w:val="center"/>
      </w:pPr>
      <w:r w:rsidRPr="004C7CDF">
        <w:t xml:space="preserve">МО Приозерский муниципальный район Ленинградской области </w:t>
      </w:r>
    </w:p>
    <w:p w:rsidR="00465E62" w:rsidRPr="004C7CDF" w:rsidRDefault="007324FC" w:rsidP="00465E62">
      <w:pPr>
        <w:jc w:val="center"/>
      </w:pPr>
      <w:r w:rsidRPr="004C7CDF">
        <w:t>п</w:t>
      </w:r>
      <w:r w:rsidR="00465E62" w:rsidRPr="004C7CDF">
        <w:t>о состоянию на 01</w:t>
      </w:r>
      <w:r w:rsidR="00A70840" w:rsidRPr="004C7CDF">
        <w:t>.</w:t>
      </w:r>
      <w:r w:rsidR="00D66D9B" w:rsidRPr="004C7CDF">
        <w:t>0</w:t>
      </w:r>
      <w:r w:rsidR="00194342">
        <w:t>7</w:t>
      </w:r>
      <w:r w:rsidR="00465E62" w:rsidRPr="004C7CDF">
        <w:t>.201</w:t>
      </w:r>
      <w:r w:rsidR="00D66D9B" w:rsidRPr="004C7CDF">
        <w:t>7</w:t>
      </w:r>
      <w:r w:rsidR="00465E62" w:rsidRPr="004C7CDF">
        <w:t xml:space="preserve"> </w:t>
      </w:r>
      <w:r w:rsidRPr="004C7CDF">
        <w:t>г</w:t>
      </w:r>
      <w:r w:rsidR="00465E62" w:rsidRPr="004C7CDF">
        <w:t>ода</w:t>
      </w:r>
    </w:p>
    <w:p w:rsidR="003C762F" w:rsidRDefault="00723F5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38"/>
        <w:gridCol w:w="1985"/>
      </w:tblGrid>
      <w:tr w:rsidR="00307FEB" w:rsidRPr="00990A03" w:rsidTr="0003092D">
        <w:trPr>
          <w:trHeight w:val="483"/>
        </w:trPr>
        <w:tc>
          <w:tcPr>
            <w:tcW w:w="2808" w:type="dxa"/>
            <w:shd w:val="clear" w:color="auto" w:fill="auto"/>
          </w:tcPr>
          <w:p w:rsidR="00A24965" w:rsidRPr="00990A03" w:rsidRDefault="00307FEB" w:rsidP="0003092D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Источник дохода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Исполнение 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Налоговые и неналоговые доход</w:t>
            </w:r>
            <w:r w:rsidR="000C0993" w:rsidRPr="00990A03">
              <w:rPr>
                <w:sz w:val="22"/>
                <w:szCs w:val="22"/>
              </w:rPr>
              <w:t>ы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03092D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12 298,3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01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9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101,4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0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01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02000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01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101,4</w:t>
            </w:r>
          </w:p>
        </w:tc>
      </w:tr>
      <w:tr w:rsidR="008B41F2" w:rsidRPr="00990A03" w:rsidTr="00990A03">
        <w:tc>
          <w:tcPr>
            <w:tcW w:w="2808" w:type="dxa"/>
            <w:shd w:val="clear" w:color="auto" w:fill="auto"/>
          </w:tcPr>
          <w:p w:rsidR="008B41F2" w:rsidRPr="00990A03" w:rsidRDefault="008B41F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1 03 00000 01 0000 110</w:t>
            </w:r>
          </w:p>
        </w:tc>
        <w:tc>
          <w:tcPr>
            <w:tcW w:w="5238" w:type="dxa"/>
            <w:shd w:val="clear" w:color="auto" w:fill="auto"/>
          </w:tcPr>
          <w:p w:rsidR="008B41F2" w:rsidRPr="00990A03" w:rsidRDefault="008B41F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shd w:val="clear" w:color="auto" w:fill="auto"/>
          </w:tcPr>
          <w:p w:rsidR="008B41F2" w:rsidRPr="00990A03" w:rsidRDefault="00194342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9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579,1</w:t>
            </w:r>
          </w:p>
        </w:tc>
      </w:tr>
      <w:tr w:rsidR="008B41F2" w:rsidRPr="00990A03" w:rsidTr="00990A03">
        <w:tc>
          <w:tcPr>
            <w:tcW w:w="2808" w:type="dxa"/>
            <w:shd w:val="clear" w:color="auto" w:fill="auto"/>
          </w:tcPr>
          <w:p w:rsidR="008B41F2" w:rsidRPr="00990A03" w:rsidRDefault="008B41F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38" w:type="dxa"/>
            <w:shd w:val="clear" w:color="auto" w:fill="auto"/>
          </w:tcPr>
          <w:p w:rsidR="008B41F2" w:rsidRPr="00990A03" w:rsidRDefault="008B41F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985" w:type="dxa"/>
            <w:shd w:val="clear" w:color="auto" w:fill="auto"/>
          </w:tcPr>
          <w:p w:rsidR="008B41F2" w:rsidRPr="00990A03" w:rsidRDefault="00194342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0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579,1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06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309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212,5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06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01000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348,4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06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06000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0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864,1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08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5F5FE9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</w:tr>
      <w:tr w:rsidR="00307FEB" w:rsidRPr="00990A03" w:rsidTr="00990A03">
        <w:trPr>
          <w:trHeight w:val="356"/>
        </w:trPr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11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067D6C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ДОХОДЫ ОТ ИСПОЛЬЗОВАНИЯ ИМУЩЕСТВА, </w:t>
            </w:r>
            <w:r w:rsidR="005F5FE9" w:rsidRPr="00990A03">
              <w:rPr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194342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254,3</w:t>
            </w:r>
          </w:p>
        </w:tc>
      </w:tr>
      <w:tr w:rsidR="00194342" w:rsidRPr="00990A03" w:rsidTr="00990A03">
        <w:trPr>
          <w:trHeight w:val="356"/>
        </w:trPr>
        <w:tc>
          <w:tcPr>
            <w:tcW w:w="2808" w:type="dxa"/>
            <w:shd w:val="clear" w:color="auto" w:fill="auto"/>
          </w:tcPr>
          <w:p w:rsidR="00194342" w:rsidRPr="00990A03" w:rsidRDefault="00194342" w:rsidP="00990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238" w:type="dxa"/>
            <w:shd w:val="clear" w:color="auto" w:fill="auto"/>
          </w:tcPr>
          <w:p w:rsidR="00194342" w:rsidRPr="00990A03" w:rsidRDefault="0003092D" w:rsidP="00990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</w:t>
            </w:r>
            <w:proofErr w:type="gramStart"/>
            <w:r>
              <w:rPr>
                <w:sz w:val="22"/>
                <w:szCs w:val="22"/>
              </w:rPr>
              <w:t>так же</w:t>
            </w:r>
            <w:proofErr w:type="gramEnd"/>
            <w:r>
              <w:rPr>
                <w:sz w:val="22"/>
                <w:szCs w:val="22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</w:tcPr>
          <w:p w:rsidR="00194342" w:rsidRPr="0003092D" w:rsidRDefault="0003092D" w:rsidP="00990A03">
            <w:pPr>
              <w:jc w:val="right"/>
              <w:rPr>
                <w:sz w:val="22"/>
                <w:szCs w:val="22"/>
              </w:rPr>
            </w:pPr>
            <w:r w:rsidRPr="0003092D">
              <w:rPr>
                <w:sz w:val="22"/>
                <w:szCs w:val="22"/>
              </w:rPr>
              <w:t>13,6</w:t>
            </w:r>
          </w:p>
        </w:tc>
      </w:tr>
      <w:tr w:rsidR="00A70840" w:rsidRPr="00990A03" w:rsidTr="00990A03">
        <w:tc>
          <w:tcPr>
            <w:tcW w:w="2808" w:type="dxa"/>
            <w:shd w:val="clear" w:color="auto" w:fill="auto"/>
          </w:tcPr>
          <w:p w:rsidR="00A70840" w:rsidRPr="00990A03" w:rsidRDefault="00A70840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1 11</w:t>
            </w:r>
            <w:r w:rsidR="00060D51" w:rsidRPr="00990A03">
              <w:rPr>
                <w:sz w:val="22"/>
                <w:szCs w:val="22"/>
              </w:rPr>
              <w:t xml:space="preserve"> 05075 10 0000 120</w:t>
            </w:r>
          </w:p>
        </w:tc>
        <w:tc>
          <w:tcPr>
            <w:tcW w:w="5238" w:type="dxa"/>
            <w:shd w:val="clear" w:color="auto" w:fill="auto"/>
          </w:tcPr>
          <w:p w:rsidR="00A70840" w:rsidRPr="00990A03" w:rsidRDefault="00060D51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A70840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165,6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11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09045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="000C0993" w:rsidRPr="00990A03">
              <w:rPr>
                <w:sz w:val="22"/>
                <w:szCs w:val="22"/>
              </w:rPr>
              <w:t>12</w:t>
            </w:r>
            <w:r w:rsidRPr="00990A03">
              <w:rPr>
                <w:sz w:val="22"/>
                <w:szCs w:val="22"/>
              </w:rPr>
              <w:t>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B551E1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="000C0993" w:rsidRPr="00990A03">
              <w:rPr>
                <w:sz w:val="22"/>
                <w:szCs w:val="22"/>
              </w:rPr>
              <w:t>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="00A440DB" w:rsidRPr="00990A03">
              <w:rPr>
                <w:sz w:val="22"/>
                <w:szCs w:val="22"/>
              </w:rPr>
              <w:t>13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0199</w:t>
            </w:r>
            <w:r w:rsidR="00A440DB" w:rsidRPr="00990A03">
              <w:rPr>
                <w:sz w:val="22"/>
                <w:szCs w:val="22"/>
              </w:rPr>
              <w:t>5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="00A440DB" w:rsidRPr="00990A03">
              <w:rPr>
                <w:sz w:val="22"/>
                <w:szCs w:val="22"/>
              </w:rPr>
              <w:t>10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130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8B250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Прочие доходы </w:t>
            </w:r>
            <w:r w:rsidR="009F21C9" w:rsidRPr="00990A03">
              <w:rPr>
                <w:sz w:val="22"/>
                <w:szCs w:val="22"/>
              </w:rPr>
              <w:t>от оказания платных услуг (работ) получателями средств б</w:t>
            </w:r>
            <w:r w:rsidRPr="00990A03">
              <w:rPr>
                <w:sz w:val="22"/>
                <w:szCs w:val="22"/>
              </w:rPr>
              <w:t xml:space="preserve">юджетов поселений 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307FEB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E601B" w:rsidRPr="00990A03" w:rsidTr="00990A03">
        <w:tc>
          <w:tcPr>
            <w:tcW w:w="2808" w:type="dxa"/>
            <w:shd w:val="clear" w:color="auto" w:fill="auto"/>
          </w:tcPr>
          <w:p w:rsidR="009E601B" w:rsidRPr="00990A03" w:rsidRDefault="009E601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1 16 90050 10 0000 140</w:t>
            </w:r>
          </w:p>
        </w:tc>
        <w:tc>
          <w:tcPr>
            <w:tcW w:w="5238" w:type="dxa"/>
            <w:shd w:val="clear" w:color="auto" w:fill="auto"/>
          </w:tcPr>
          <w:p w:rsidR="009E601B" w:rsidRPr="00990A03" w:rsidRDefault="00377FD3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shd w:val="clear" w:color="auto" w:fill="auto"/>
          </w:tcPr>
          <w:p w:rsidR="009E601B" w:rsidRPr="00990A03" w:rsidRDefault="009E601B" w:rsidP="00990A0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3092D" w:rsidRPr="00990A03" w:rsidTr="00990A03">
        <w:tc>
          <w:tcPr>
            <w:tcW w:w="2808" w:type="dxa"/>
            <w:shd w:val="clear" w:color="auto" w:fill="auto"/>
          </w:tcPr>
          <w:p w:rsidR="0003092D" w:rsidRPr="00990A03" w:rsidRDefault="0003092D" w:rsidP="00990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38" w:type="dxa"/>
            <w:shd w:val="clear" w:color="auto" w:fill="auto"/>
          </w:tcPr>
          <w:p w:rsidR="0003092D" w:rsidRPr="00990A03" w:rsidRDefault="0003092D" w:rsidP="00990A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03092D" w:rsidRPr="00990A03" w:rsidRDefault="0003092D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128,8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8B250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</w:tcPr>
          <w:p w:rsidR="009B23E5" w:rsidRPr="00990A03" w:rsidRDefault="0003092D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1 798,6</w:t>
            </w:r>
          </w:p>
        </w:tc>
      </w:tr>
      <w:tr w:rsidR="00646926" w:rsidRPr="00990A03" w:rsidTr="00990A03">
        <w:tc>
          <w:tcPr>
            <w:tcW w:w="2808" w:type="dxa"/>
            <w:shd w:val="clear" w:color="auto" w:fill="auto"/>
          </w:tcPr>
          <w:p w:rsidR="00646926" w:rsidRPr="00990A03" w:rsidRDefault="00D66D9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2 02 15</w:t>
            </w:r>
            <w:r w:rsidR="00646926" w:rsidRPr="00990A03">
              <w:rPr>
                <w:sz w:val="22"/>
                <w:szCs w:val="22"/>
              </w:rPr>
              <w:t>001 10 0000 151</w:t>
            </w:r>
          </w:p>
        </w:tc>
        <w:tc>
          <w:tcPr>
            <w:tcW w:w="5238" w:type="dxa"/>
            <w:shd w:val="clear" w:color="auto" w:fill="auto"/>
          </w:tcPr>
          <w:p w:rsidR="00646926" w:rsidRPr="00990A03" w:rsidRDefault="00646926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</w:tcPr>
          <w:p w:rsidR="00646926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2 617,3</w:t>
            </w:r>
          </w:p>
        </w:tc>
      </w:tr>
      <w:tr w:rsidR="00AF01CF" w:rsidRPr="00990A03" w:rsidTr="00990A03">
        <w:tc>
          <w:tcPr>
            <w:tcW w:w="2808" w:type="dxa"/>
            <w:shd w:val="clear" w:color="auto" w:fill="auto"/>
          </w:tcPr>
          <w:p w:rsidR="00AF01CF" w:rsidRPr="00990A03" w:rsidRDefault="00AF01C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2 02 </w:t>
            </w:r>
            <w:r w:rsidR="00D66D9B" w:rsidRPr="00990A03">
              <w:rPr>
                <w:sz w:val="22"/>
                <w:szCs w:val="22"/>
              </w:rPr>
              <w:t>202</w:t>
            </w:r>
            <w:r w:rsidRPr="00990A03">
              <w:rPr>
                <w:sz w:val="22"/>
                <w:szCs w:val="22"/>
              </w:rPr>
              <w:t>16 10 0000 151</w:t>
            </w:r>
          </w:p>
        </w:tc>
        <w:tc>
          <w:tcPr>
            <w:tcW w:w="5238" w:type="dxa"/>
            <w:shd w:val="clear" w:color="auto" w:fill="auto"/>
          </w:tcPr>
          <w:p w:rsidR="00AF01CF" w:rsidRPr="00990A03" w:rsidRDefault="00AF01C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F01CF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1 639,9</w:t>
            </w:r>
          </w:p>
        </w:tc>
      </w:tr>
      <w:tr w:rsidR="00AF01CF" w:rsidRPr="00990A03" w:rsidTr="00990A03">
        <w:tc>
          <w:tcPr>
            <w:tcW w:w="2808" w:type="dxa"/>
            <w:shd w:val="clear" w:color="auto" w:fill="auto"/>
          </w:tcPr>
          <w:p w:rsidR="00AF01CF" w:rsidRPr="00990A03" w:rsidRDefault="00AF01C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2 02 </w:t>
            </w:r>
            <w:r w:rsidR="00D66D9B" w:rsidRPr="00990A03">
              <w:rPr>
                <w:sz w:val="22"/>
                <w:szCs w:val="22"/>
              </w:rPr>
              <w:t>29</w:t>
            </w:r>
            <w:r w:rsidRPr="00990A03">
              <w:rPr>
                <w:sz w:val="22"/>
                <w:szCs w:val="22"/>
              </w:rPr>
              <w:t xml:space="preserve">999 10 0000 151 </w:t>
            </w:r>
          </w:p>
        </w:tc>
        <w:tc>
          <w:tcPr>
            <w:tcW w:w="5238" w:type="dxa"/>
            <w:shd w:val="clear" w:color="auto" w:fill="auto"/>
          </w:tcPr>
          <w:p w:rsidR="00AF01CF" w:rsidRPr="00990A03" w:rsidRDefault="00AF01CF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985" w:type="dxa"/>
            <w:shd w:val="clear" w:color="auto" w:fill="auto"/>
          </w:tcPr>
          <w:p w:rsidR="00AF01CF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2 823,7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2</w:t>
            </w:r>
            <w:r w:rsidR="00F2727B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02</w:t>
            </w:r>
            <w:r w:rsidR="00036E8D" w:rsidRPr="00990A03">
              <w:rPr>
                <w:sz w:val="22"/>
                <w:szCs w:val="22"/>
              </w:rPr>
              <w:t xml:space="preserve"> </w:t>
            </w:r>
            <w:r w:rsidR="00D66D9B" w:rsidRPr="00990A03">
              <w:rPr>
                <w:sz w:val="22"/>
                <w:szCs w:val="22"/>
              </w:rPr>
              <w:t>35118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10</w:t>
            </w:r>
            <w:r w:rsidR="00577A54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0000</w:t>
            </w:r>
            <w:r w:rsidR="001B1237" w:rsidRPr="00990A03">
              <w:rPr>
                <w:sz w:val="22"/>
                <w:szCs w:val="22"/>
              </w:rPr>
              <w:t xml:space="preserve"> </w:t>
            </w:r>
            <w:r w:rsidRPr="00990A03">
              <w:rPr>
                <w:sz w:val="22"/>
                <w:szCs w:val="22"/>
              </w:rPr>
              <w:t>151</w:t>
            </w:r>
          </w:p>
        </w:tc>
        <w:tc>
          <w:tcPr>
            <w:tcW w:w="5238" w:type="dxa"/>
            <w:shd w:val="clear" w:color="auto" w:fill="auto"/>
          </w:tcPr>
          <w:p w:rsidR="00307FEB" w:rsidRPr="00990A03" w:rsidRDefault="008B250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0B42FE" w:rsidRPr="00990A03" w:rsidTr="00990A03">
        <w:tc>
          <w:tcPr>
            <w:tcW w:w="2808" w:type="dxa"/>
            <w:shd w:val="clear" w:color="auto" w:fill="auto"/>
          </w:tcPr>
          <w:p w:rsidR="000B42FE" w:rsidRPr="00990A03" w:rsidRDefault="008B41F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2 02 </w:t>
            </w:r>
            <w:r w:rsidR="00D66D9B" w:rsidRPr="00990A03">
              <w:rPr>
                <w:sz w:val="22"/>
                <w:szCs w:val="22"/>
              </w:rPr>
              <w:t>30</w:t>
            </w:r>
            <w:r w:rsidRPr="00990A03">
              <w:rPr>
                <w:sz w:val="22"/>
                <w:szCs w:val="22"/>
              </w:rPr>
              <w:t>024</w:t>
            </w:r>
            <w:r w:rsidR="000B42FE" w:rsidRPr="00990A03">
              <w:rPr>
                <w:sz w:val="22"/>
                <w:szCs w:val="22"/>
              </w:rPr>
              <w:t xml:space="preserve"> </w:t>
            </w:r>
            <w:r w:rsidR="00D66D9B" w:rsidRPr="00990A03">
              <w:rPr>
                <w:sz w:val="22"/>
                <w:szCs w:val="22"/>
              </w:rPr>
              <w:t>1</w:t>
            </w:r>
            <w:r w:rsidR="000B42FE" w:rsidRPr="00990A03">
              <w:rPr>
                <w:sz w:val="22"/>
                <w:szCs w:val="22"/>
              </w:rPr>
              <w:t>0 0000 151</w:t>
            </w:r>
          </w:p>
        </w:tc>
        <w:tc>
          <w:tcPr>
            <w:tcW w:w="5238" w:type="dxa"/>
            <w:shd w:val="clear" w:color="auto" w:fill="auto"/>
          </w:tcPr>
          <w:p w:rsidR="000B42FE" w:rsidRPr="00990A03" w:rsidRDefault="00793F45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985" w:type="dxa"/>
            <w:shd w:val="clear" w:color="auto" w:fill="auto"/>
          </w:tcPr>
          <w:p w:rsidR="000B42FE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</w:tr>
      <w:tr w:rsidR="008309B2" w:rsidRPr="00990A03" w:rsidTr="00990A03">
        <w:tc>
          <w:tcPr>
            <w:tcW w:w="2808" w:type="dxa"/>
            <w:shd w:val="clear" w:color="auto" w:fill="auto"/>
          </w:tcPr>
          <w:p w:rsidR="008309B2" w:rsidRPr="00990A03" w:rsidRDefault="008309B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2 02 </w:t>
            </w:r>
            <w:r w:rsidR="00D17A46" w:rsidRPr="00990A03">
              <w:rPr>
                <w:sz w:val="22"/>
                <w:szCs w:val="22"/>
              </w:rPr>
              <w:t>49</w:t>
            </w:r>
            <w:r w:rsidRPr="00990A03">
              <w:rPr>
                <w:sz w:val="22"/>
                <w:szCs w:val="22"/>
              </w:rPr>
              <w:t>999 10 0000 151</w:t>
            </w:r>
          </w:p>
        </w:tc>
        <w:tc>
          <w:tcPr>
            <w:tcW w:w="5238" w:type="dxa"/>
            <w:shd w:val="clear" w:color="auto" w:fill="auto"/>
          </w:tcPr>
          <w:p w:rsidR="008309B2" w:rsidRPr="00990A03" w:rsidRDefault="008309B2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shd w:val="clear" w:color="auto" w:fill="auto"/>
          </w:tcPr>
          <w:p w:rsidR="008309B2" w:rsidRPr="00990A03" w:rsidRDefault="0003092D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377FD3" w:rsidRPr="00990A03" w:rsidTr="00990A03">
        <w:tc>
          <w:tcPr>
            <w:tcW w:w="2808" w:type="dxa"/>
            <w:shd w:val="clear" w:color="auto" w:fill="auto"/>
          </w:tcPr>
          <w:p w:rsidR="00377FD3" w:rsidRPr="00990A03" w:rsidRDefault="00377FD3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 xml:space="preserve">2 19 </w:t>
            </w:r>
            <w:r w:rsidR="00D17A46" w:rsidRPr="00990A03">
              <w:rPr>
                <w:sz w:val="22"/>
                <w:szCs w:val="22"/>
              </w:rPr>
              <w:t>60010</w:t>
            </w:r>
            <w:r w:rsidRPr="00990A03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238" w:type="dxa"/>
            <w:shd w:val="clear" w:color="auto" w:fill="auto"/>
          </w:tcPr>
          <w:p w:rsidR="00377FD3" w:rsidRPr="00990A03" w:rsidRDefault="00377FD3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</w:tcPr>
          <w:p w:rsidR="00377FD3" w:rsidRPr="00990A03" w:rsidRDefault="00AF01CF" w:rsidP="00990A03">
            <w:pPr>
              <w:jc w:val="right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-</w:t>
            </w:r>
            <w:r w:rsidR="00D66D9B" w:rsidRPr="00990A03">
              <w:rPr>
                <w:sz w:val="22"/>
                <w:szCs w:val="22"/>
              </w:rPr>
              <w:t xml:space="preserve"> 6 279,0</w:t>
            </w:r>
          </w:p>
        </w:tc>
      </w:tr>
      <w:tr w:rsidR="00307FEB" w:rsidRPr="00990A03" w:rsidTr="00990A03">
        <w:tc>
          <w:tcPr>
            <w:tcW w:w="280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:rsidR="00307FEB" w:rsidRPr="00990A03" w:rsidRDefault="00307FEB" w:rsidP="00990A03">
            <w:pPr>
              <w:jc w:val="both"/>
              <w:rPr>
                <w:b/>
                <w:sz w:val="22"/>
                <w:szCs w:val="22"/>
              </w:rPr>
            </w:pPr>
            <w:r w:rsidRPr="00990A03">
              <w:rPr>
                <w:b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1985" w:type="dxa"/>
            <w:shd w:val="clear" w:color="auto" w:fill="auto"/>
          </w:tcPr>
          <w:p w:rsidR="00307FEB" w:rsidRPr="00990A03" w:rsidRDefault="0003092D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14 096,8</w:t>
            </w:r>
          </w:p>
        </w:tc>
      </w:tr>
    </w:tbl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7324FC" w:rsidRDefault="002C1E9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24FC">
        <w:rPr>
          <w:sz w:val="18"/>
          <w:szCs w:val="18"/>
        </w:rPr>
        <w:t xml:space="preserve"> постановлению администрации</w:t>
      </w: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BD6A18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194342" w:rsidRDefault="00194342" w:rsidP="00194342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05 июля 2017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145</w:t>
      </w:r>
    </w:p>
    <w:p w:rsidR="00194342" w:rsidRDefault="00194342" w:rsidP="00194342">
      <w:pPr>
        <w:jc w:val="center"/>
        <w:rPr>
          <w:sz w:val="18"/>
          <w:szCs w:val="18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"/>
        <w:gridCol w:w="6030"/>
        <w:gridCol w:w="1701"/>
        <w:gridCol w:w="700"/>
        <w:gridCol w:w="740"/>
        <w:gridCol w:w="1536"/>
      </w:tblGrid>
      <w:tr w:rsidR="0004211E" w:rsidRPr="0086130C" w:rsidTr="00004969">
        <w:trPr>
          <w:gridBefore w:val="1"/>
          <w:wBefore w:w="66" w:type="dxa"/>
          <w:trHeight w:val="315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11E" w:rsidRDefault="009F0CE4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</w:t>
            </w:r>
            <w:r w:rsidR="003A16FA">
              <w:rPr>
                <w:b/>
                <w:bCs/>
                <w:sz w:val="26"/>
                <w:szCs w:val="26"/>
              </w:rPr>
              <w:t xml:space="preserve"> на 01.</w:t>
            </w:r>
            <w:r w:rsidR="00D17A46">
              <w:rPr>
                <w:b/>
                <w:bCs/>
                <w:sz w:val="26"/>
                <w:szCs w:val="26"/>
              </w:rPr>
              <w:t>0</w:t>
            </w:r>
            <w:r w:rsidR="0003092D">
              <w:rPr>
                <w:b/>
                <w:bCs/>
                <w:sz w:val="26"/>
                <w:szCs w:val="26"/>
              </w:rPr>
              <w:t>7</w:t>
            </w:r>
            <w:r w:rsidR="00BD6A18">
              <w:rPr>
                <w:b/>
                <w:bCs/>
                <w:sz w:val="26"/>
                <w:szCs w:val="26"/>
              </w:rPr>
              <w:t>.201</w:t>
            </w:r>
            <w:r w:rsidR="00D17A46">
              <w:rPr>
                <w:b/>
                <w:bCs/>
                <w:sz w:val="26"/>
                <w:szCs w:val="26"/>
              </w:rPr>
              <w:t>7</w:t>
            </w:r>
            <w:r w:rsidR="00365E33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AB5995" w:rsidRDefault="00AB5995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</w:t>
            </w:r>
            <w:proofErr w:type="gramStart"/>
            <w:r w:rsidRPr="00BB3C0E">
              <w:rPr>
                <w:b/>
                <w:bCs/>
                <w:sz w:val="26"/>
                <w:szCs w:val="26"/>
              </w:rPr>
              <w:t xml:space="preserve">   (</w:t>
            </w:r>
            <w:proofErr w:type="gramEnd"/>
            <w:r w:rsidRPr="00BB3C0E">
              <w:rPr>
                <w:b/>
                <w:bCs/>
                <w:sz w:val="26"/>
                <w:szCs w:val="26"/>
              </w:rPr>
              <w:t xml:space="preserve">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>сельское поселение       муниципального образования Приозерский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AB5995" w:rsidRPr="0086130C" w:rsidRDefault="00AB5995" w:rsidP="009A513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7A46" w:rsidRPr="00D17A46" w:rsidTr="00E04056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E04056" w:rsidRDefault="00D17A46" w:rsidP="00D17A46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5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A46" w:rsidRPr="00E04056" w:rsidRDefault="00D17A46" w:rsidP="00D17A46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5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A46" w:rsidRPr="00E04056" w:rsidRDefault="00D17A46" w:rsidP="00D17A46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5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E04056" w:rsidRDefault="00D17A46" w:rsidP="00D17A46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56">
              <w:rPr>
                <w:b/>
                <w:bCs/>
                <w:sz w:val="22"/>
                <w:szCs w:val="22"/>
              </w:rPr>
              <w:t>Рз, 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E04056" w:rsidRDefault="00D17A46" w:rsidP="00D17A46">
            <w:pPr>
              <w:jc w:val="center"/>
              <w:rPr>
                <w:b/>
                <w:bCs/>
                <w:sz w:val="22"/>
                <w:szCs w:val="22"/>
              </w:rPr>
            </w:pPr>
            <w:r w:rsidRPr="00E04056">
              <w:rPr>
                <w:b/>
                <w:bCs/>
                <w:sz w:val="22"/>
                <w:szCs w:val="22"/>
              </w:rPr>
              <w:t>Исполнено тыс.руб.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D17A46" w:rsidRDefault="00D17A46" w:rsidP="00D17A46">
            <w:pPr>
              <w:jc w:val="center"/>
            </w:pPr>
            <w:r w:rsidRPr="00D17A4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D17A46" w:rsidRDefault="00D17A46" w:rsidP="00D17A46">
            <w:pPr>
              <w:jc w:val="center"/>
            </w:pPr>
            <w:r w:rsidRPr="00D17A46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D17A46" w:rsidRDefault="00D17A46" w:rsidP="00D17A46">
            <w:pPr>
              <w:jc w:val="center"/>
            </w:pPr>
            <w:r w:rsidRPr="00D17A46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D17A46" w:rsidRDefault="00D17A46" w:rsidP="00D17A46">
            <w:pPr>
              <w:jc w:val="center"/>
            </w:pPr>
            <w:r w:rsidRPr="00D17A46"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46" w:rsidRPr="00D17A46" w:rsidRDefault="00D17A46" w:rsidP="00D17A46">
            <w:pPr>
              <w:jc w:val="center"/>
            </w:pPr>
            <w:r w:rsidRPr="00D17A46">
              <w:t>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F35804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9 482,2</w:t>
            </w:r>
          </w:p>
        </w:tc>
      </w:tr>
      <w:tr w:rsidR="00AC5F19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19" w:rsidRPr="00D17A46" w:rsidRDefault="00AC5F19" w:rsidP="00D17A4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AC5F19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19" w:rsidRPr="00D17A46" w:rsidRDefault="00AC5F19" w:rsidP="00D17A46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20 0 01 42190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D17A46" w:rsidRDefault="00AC5F19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AC5F19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19" w:rsidRPr="00AC5F19" w:rsidRDefault="00AC5F19" w:rsidP="00D17A46">
            <w:pPr>
              <w:rPr>
                <w:bCs/>
              </w:rPr>
            </w:pPr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 w:rsidRPr="00AC5F19">
              <w:rPr>
                <w:bCs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 w:rsidRPr="00AC5F19">
              <w:rPr>
                <w:bCs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AC5F19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19" w:rsidRPr="00D17A46" w:rsidRDefault="00AC5F19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20 0 01 42190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19" w:rsidRPr="00AC5F19" w:rsidRDefault="00AC5F19" w:rsidP="00D17A46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МУНИЦИПАЛЬНАЯ </w:t>
            </w:r>
            <w:proofErr w:type="gramStart"/>
            <w:r w:rsidRPr="00D17A46">
              <w:rPr>
                <w:b/>
                <w:bCs/>
              </w:rPr>
              <w:t>ПРОГРАММА  "</w:t>
            </w:r>
            <w:proofErr w:type="gramEnd"/>
            <w:r w:rsidRPr="00D17A46">
              <w:rPr>
                <w:b/>
                <w:bCs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2 059,0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1 610,1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1 610,1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1 385,9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680,2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680,2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195,8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195,8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509,9</w:t>
            </w:r>
          </w:p>
        </w:tc>
      </w:tr>
      <w:tr w:rsidR="00B07B21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509,9</w:t>
            </w: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224,2</w:t>
            </w: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172,2</w:t>
            </w: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172,2</w:t>
            </w: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D17A46">
              <w:lastRenderedPageBreak/>
              <w:t>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lastRenderedPageBreak/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52,0</w:t>
            </w:r>
          </w:p>
        </w:tc>
      </w:tr>
      <w:tr w:rsidR="00B07B21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21" w:rsidRPr="00D17A46" w:rsidRDefault="00B07B21" w:rsidP="00D17A46">
            <w:r w:rsidRPr="00D17A46"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B21" w:rsidRPr="00D17A46" w:rsidRDefault="00B07B21" w:rsidP="00915D90">
            <w:pPr>
              <w:jc w:val="center"/>
            </w:pPr>
            <w:r>
              <w:t>52,0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Подпрограмма "Развитие и модернизация библиотечного </w:t>
            </w:r>
            <w:proofErr w:type="gramStart"/>
            <w:r w:rsidRPr="00D17A46">
              <w:rPr>
                <w:b/>
                <w:bCs/>
              </w:rPr>
              <w:t>дела  в</w:t>
            </w:r>
            <w:proofErr w:type="gramEnd"/>
            <w:r w:rsidRPr="00D17A46">
              <w:rPr>
                <w:b/>
                <w:bCs/>
              </w:rPr>
              <w:t xml:space="preserve"> муниципальном образовании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B07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290,2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Обеспечение деятельности </w:t>
            </w:r>
            <w:proofErr w:type="gramStart"/>
            <w:r w:rsidRPr="00D17A46">
              <w:t>муниципальных  казенных</w:t>
            </w:r>
            <w:proofErr w:type="gramEnd"/>
            <w:r w:rsidRPr="00D17A46">
              <w:t xml:space="preserve">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243,6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B07B21">
            <w:pPr>
              <w:jc w:val="center"/>
            </w:pPr>
            <w:r>
              <w:t>158,3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158,3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43,7</w:t>
            </w:r>
          </w:p>
        </w:tc>
      </w:tr>
      <w:tr w:rsidR="00D17A46" w:rsidRPr="00D17A46" w:rsidTr="00B07B2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43,7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41,6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41,6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46,6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Фонд оплаты труда казенных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35,8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35,8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10,8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10,8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158,7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Обеспечение деятельности </w:t>
            </w:r>
            <w:proofErr w:type="gramStart"/>
            <w:r w:rsidRPr="00D17A46">
              <w:t>муниципальных  казенных</w:t>
            </w:r>
            <w:proofErr w:type="gramEnd"/>
            <w:r w:rsidRPr="00D17A46">
              <w:t xml:space="preserve">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158,7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124,1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124,1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34,6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B07B21" w:rsidP="00D17A46">
            <w:pPr>
              <w:jc w:val="center"/>
            </w:pPr>
            <w:r>
              <w:t>34,6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мероприятийпо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Прочая закупка товаров, работ и услуг для обеспечения </w:t>
            </w:r>
            <w:r w:rsidRPr="00D17A46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lastRenderedPageBreak/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МУНИЦИПАЛЬНАЯ </w:t>
            </w:r>
            <w:proofErr w:type="gramStart"/>
            <w:r w:rsidRPr="00D17A46">
              <w:rPr>
                <w:b/>
                <w:bCs/>
              </w:rPr>
              <w:t>ПРОГРАММА  "</w:t>
            </w:r>
            <w:proofErr w:type="gramEnd"/>
            <w:r w:rsidRPr="00D17A46">
              <w:rPr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</w:t>
            </w:r>
            <w:proofErr w:type="gramStart"/>
            <w:r w:rsidRPr="00D17A46">
              <w:rPr>
                <w:b/>
                <w:bCs/>
              </w:rPr>
              <w:t>Газификация  муниципального</w:t>
            </w:r>
            <w:proofErr w:type="gramEnd"/>
            <w:r w:rsidRPr="00D17A46">
              <w:rPr>
                <w:b/>
                <w:bCs/>
              </w:rPr>
              <w:t xml:space="preserve">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Мероприятие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"Обеспечение населения коммунальными ресурсами (услугами) холодного водоснабжения и водотведения"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405,2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405,2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405,2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405,2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Подпрограмма "Поддержка преобразований в жилищно-коммунальной сфере на территории муниципального </w:t>
            </w:r>
            <w:proofErr w:type="gramStart"/>
            <w:r w:rsidRPr="00D17A46">
              <w:rPr>
                <w:b/>
                <w:bCs/>
              </w:rPr>
              <w:t>образования  в</w:t>
            </w:r>
            <w:proofErr w:type="gramEnd"/>
            <w:r w:rsidRPr="00D17A46">
              <w:rPr>
                <w:b/>
                <w:bCs/>
              </w:rPr>
              <w:t xml:space="preserve">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"Обеспечение бытового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158,9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Субсидии юридическим лицам, оказывающим жилищно-коммунальные услуги, на компенсацию части затрат при оказании </w:t>
            </w:r>
            <w:proofErr w:type="gramStart"/>
            <w:r w:rsidRPr="00D17A46">
              <w:t>услуг  по</w:t>
            </w:r>
            <w:proofErr w:type="gramEnd"/>
            <w:r w:rsidRPr="00D17A46">
              <w:t xml:space="preserve">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158,9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Субсидии юридическим лицам (кроме некоммерческих организаций), индивидуальным предпринимателям, </w:t>
            </w:r>
            <w:r w:rsidRPr="00D17A46"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lastRenderedPageBreak/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8D0FC4">
            <w:pPr>
              <w:jc w:val="center"/>
            </w:pPr>
            <w:r w:rsidRPr="00D17A46">
              <w:t>81</w:t>
            </w:r>
            <w:r w:rsidR="008D0FC4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8D0FC4" w:rsidP="00D17A46">
            <w:pPr>
              <w:jc w:val="center"/>
            </w:pPr>
            <w: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158,9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МУНИЦИПАЛЬНАЯ </w:t>
            </w:r>
            <w:proofErr w:type="gramStart"/>
            <w:r w:rsidRPr="00D17A46">
              <w:rPr>
                <w:b/>
                <w:bCs/>
              </w:rPr>
              <w:t>ПРОГРАММА  "</w:t>
            </w:r>
            <w:proofErr w:type="gramEnd"/>
            <w:r w:rsidRPr="00D17A46">
              <w:rPr>
                <w:b/>
                <w:bCs/>
              </w:rPr>
              <w:t>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1 948,9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1 948,9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864,7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864,7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864,7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922,1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922,1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922,1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162,1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162,1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162,1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 xml:space="preserve">МУНИЦИПАЛЬНАЯ </w:t>
            </w:r>
            <w:proofErr w:type="gramStart"/>
            <w:r w:rsidRPr="00D17A46">
              <w:rPr>
                <w:b/>
                <w:bCs/>
              </w:rPr>
              <w:t>ПРОГРАММА  "</w:t>
            </w:r>
            <w:proofErr w:type="gramEnd"/>
            <w:r w:rsidRPr="00D17A46">
              <w:rPr>
                <w:b/>
                <w:bCs/>
              </w:rPr>
              <w:t>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259,5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259,5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259,5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259,5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384,1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384,1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384,1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3223C" w:rsidP="00D17A46">
            <w:pPr>
              <w:jc w:val="center"/>
            </w:pPr>
            <w:r>
              <w:t>384,1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28 0 02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754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</w:t>
            </w:r>
            <w:r w:rsidR="00F35804">
              <w:rPr>
                <w:b/>
                <w:bCs/>
              </w:rPr>
              <w:t>4</w:t>
            </w:r>
            <w:r>
              <w:rPr>
                <w:b/>
                <w:bCs/>
              </w:rPr>
              <w:t>7,1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F35804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F35804" w:rsidP="00D17A46">
            <w:pPr>
              <w:jc w:val="center"/>
            </w:pPr>
            <w:r>
              <w:t>3 293,3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 xml:space="preserve">2 </w:t>
            </w:r>
            <w:r w:rsidR="00F35804">
              <w:t>11</w:t>
            </w:r>
            <w:r>
              <w:t>5,8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1 325,4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1 325,4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428,3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428,3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D17A46">
            <w:pPr>
              <w:jc w:val="center"/>
            </w:pPr>
            <w:r>
              <w:t>35</w:t>
            </w:r>
            <w:r w:rsidR="001F7363">
              <w:t>9,4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D17A46">
            <w:pPr>
              <w:jc w:val="center"/>
            </w:pPr>
            <w:r>
              <w:t>35</w:t>
            </w:r>
            <w:r w:rsidR="001F7363">
              <w:t>9,4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2,7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F7363" w:rsidP="00D17A46">
            <w:pPr>
              <w:jc w:val="center"/>
            </w:pPr>
            <w:r>
              <w:t>2,7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311,5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183,9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183,9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</w:t>
            </w:r>
            <w:r w:rsidR="00152095">
              <w:t>ю на выплаты денежного содержа</w:t>
            </w:r>
            <w:r w:rsidRPr="00D17A46">
              <w:t>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127,6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127,6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деятельности 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440,1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339,6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339,6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100,5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Функционирование Правительства Российской </w:t>
            </w:r>
            <w:r w:rsidRPr="00D17A46"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lastRenderedPageBreak/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100,5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lastRenderedPageBreak/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28,1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28,1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28,1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 на исполнение полномочий поселений в 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3,0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8D0FC4">
            <w:pPr>
              <w:jc w:val="center"/>
            </w:pPr>
            <w:r w:rsidRPr="00D17A46">
              <w:t>010</w:t>
            </w:r>
            <w:r w:rsidR="008D0FC4"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42,8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206,2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Фонд оплаты труда муниципальных служащих администрации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162,6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162,6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43,6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152095" w:rsidP="00D17A46">
            <w:pPr>
              <w:jc w:val="center"/>
            </w:pPr>
            <w:r>
              <w:t>43,6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D17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D17A46">
            <w:pPr>
              <w:jc w:val="center"/>
            </w:pPr>
            <w:r>
              <w:t>953,8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lastRenderedPageBreak/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305,6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305,6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305,6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35318E">
            <w:pPr>
              <w:jc w:val="center"/>
            </w:pPr>
            <w:r w:rsidRPr="00D17A46">
              <w:t>29 3 01 421</w:t>
            </w:r>
            <w:r w:rsidR="0035318E"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35318E">
            <w:pPr>
              <w:jc w:val="center"/>
            </w:pPr>
            <w:r w:rsidRPr="00D17A46">
              <w:t>29 3 01 421</w:t>
            </w:r>
            <w:r w:rsidR="0035318E"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2A1AD2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35318E">
            <w:pPr>
              <w:jc w:val="center"/>
            </w:pPr>
            <w:r w:rsidRPr="00D17A46">
              <w:t>29 3 01 421</w:t>
            </w:r>
            <w:r w:rsidR="0035318E"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2A1AD2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35318E">
            <w:pPr>
              <w:jc w:val="center"/>
            </w:pPr>
            <w:r w:rsidRPr="00D17A46">
              <w:t>29 3 01 421</w:t>
            </w:r>
            <w:r w:rsidR="0035318E"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5,5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35318E">
            <w:pPr>
              <w:jc w:val="center"/>
            </w:pPr>
            <w:r w:rsidRPr="00D17A46">
              <w:t>29 3 01 421</w:t>
            </w:r>
            <w:r w:rsidR="0035318E">
              <w:t>0</w:t>
            </w:r>
            <w:r w:rsidRPr="00D17A4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5,5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64,7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49,4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49,4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49,4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Пенсия за выслугу лет и доплата к пенсии лицам замещающим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Пособия и компенсации гражданам и иные социальные </w:t>
            </w:r>
            <w:r w:rsidRPr="00D17A46">
              <w:lastRenderedPageBreak/>
              <w:t>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lastRenderedPageBreak/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lastRenderedPageBreak/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245,3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E04056" w:rsidP="00D17A46">
            <w:pPr>
              <w:jc w:val="center"/>
            </w:pPr>
            <w:r>
              <w:t>38,0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754131">
            <w:pPr>
              <w:jc w:val="center"/>
            </w:pPr>
            <w:r>
              <w:t>29,2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29,2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Взносы по обязательному социальному страхованию на выплаты денежного содержанания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8,8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754131" w:rsidP="00D17A46">
            <w:pPr>
              <w:jc w:val="center"/>
            </w:pPr>
            <w:r>
              <w:t>0</w:t>
            </w:r>
            <w:r w:rsidR="00D17A46" w:rsidRPr="00D17A46">
              <w:t>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AA14A8" w:rsidP="00D17A46">
            <w:pPr>
              <w:jc w:val="center"/>
            </w:pPr>
            <w:r>
              <w:t>8,8</w:t>
            </w: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pPr>
              <w:rPr>
                <w:b/>
                <w:bCs/>
              </w:rPr>
            </w:pPr>
            <w:r w:rsidRPr="00D17A46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  <w:r w:rsidRPr="00D17A46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  <w:rPr>
                <w:b/>
                <w:bCs/>
              </w:rPr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Реализация областного закона от 14 декабря 2012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  <w:tr w:rsidR="00D17A46" w:rsidRPr="00D17A46" w:rsidTr="0000496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46" w:rsidRPr="00D17A46" w:rsidRDefault="00D17A46" w:rsidP="00D17A46">
            <w:r w:rsidRPr="00D17A46"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30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  <w:r w:rsidRPr="00D17A46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46" w:rsidRPr="00D17A46" w:rsidRDefault="00D17A46" w:rsidP="00D17A46">
            <w:pPr>
              <w:jc w:val="center"/>
            </w:pPr>
          </w:p>
        </w:tc>
      </w:tr>
    </w:tbl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03092D" w:rsidP="0003092D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05 июля 2017 года  № 145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0579" w:type="dxa"/>
        <w:tblInd w:w="-318" w:type="dxa"/>
        <w:tblLook w:val="04A0" w:firstRow="1" w:lastRow="0" w:firstColumn="1" w:lastColumn="0" w:noHBand="0" w:noVBand="1"/>
      </w:tblPr>
      <w:tblGrid>
        <w:gridCol w:w="5813"/>
        <w:gridCol w:w="820"/>
        <w:gridCol w:w="1720"/>
        <w:gridCol w:w="760"/>
        <w:gridCol w:w="1466"/>
      </w:tblGrid>
      <w:tr w:rsidR="00C70945" w:rsidRPr="00C70945" w:rsidTr="0003092D">
        <w:trPr>
          <w:trHeight w:val="1408"/>
        </w:trPr>
        <w:tc>
          <w:tcPr>
            <w:tcW w:w="10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45" w:rsidRDefault="00C70945" w:rsidP="0003092D">
            <w:pPr>
              <w:jc w:val="center"/>
            </w:pPr>
            <w:r w:rsidRPr="0052045C">
              <w:rPr>
                <w:b/>
                <w:bCs/>
              </w:rPr>
              <w:t>РАСХОДЫ на 01.</w:t>
            </w:r>
            <w:r>
              <w:rPr>
                <w:b/>
                <w:bCs/>
              </w:rPr>
              <w:t>0</w:t>
            </w:r>
            <w:r w:rsidR="0003092D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52045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52045C">
              <w:rPr>
                <w:b/>
                <w:bCs/>
              </w:rPr>
              <w:t xml:space="preserve"> года</w:t>
            </w:r>
            <w:r w:rsidRPr="0052045C">
              <w:rPr>
                <w:b/>
                <w:bCs/>
              </w:rPr>
              <w:br/>
              <w:t>по  разделам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C70945" w:rsidRPr="00C70945" w:rsidTr="0003092D">
        <w:trPr>
          <w:trHeight w:val="315"/>
        </w:trPr>
        <w:tc>
          <w:tcPr>
            <w:tcW w:w="10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0945" w:rsidRDefault="00C70945"/>
        </w:tc>
      </w:tr>
      <w:tr w:rsidR="00C70945" w:rsidRPr="00C70945" w:rsidTr="0003092D">
        <w:trPr>
          <w:trHeight w:val="6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Рз,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C70945">
              <w:rPr>
                <w:b/>
                <w:bCs/>
              </w:rPr>
              <w:t>, тыс.руб.</w:t>
            </w:r>
          </w:p>
        </w:tc>
      </w:tr>
      <w:tr w:rsidR="00C70945" w:rsidRPr="00C70945" w:rsidTr="0003092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</w:pPr>
            <w:r w:rsidRPr="00C70945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</w:pPr>
            <w:r w:rsidRPr="00C70945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</w:pPr>
            <w:r w:rsidRPr="00C70945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</w:pPr>
            <w:r w:rsidRPr="00C70945"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5" w:rsidRPr="00C70945" w:rsidRDefault="00C70945" w:rsidP="00C70945">
            <w:pPr>
              <w:jc w:val="center"/>
            </w:pPr>
            <w:r w:rsidRPr="00C70945">
              <w:t>5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9 482,2</w:t>
            </w:r>
          </w:p>
        </w:tc>
      </w:tr>
      <w:tr w:rsidR="00C70945" w:rsidRPr="00C70945" w:rsidTr="0003092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3 869,2</w:t>
            </w:r>
          </w:p>
        </w:tc>
      </w:tr>
      <w:tr w:rsidR="00C70945" w:rsidRPr="00C70945" w:rsidTr="0003092D">
        <w:trPr>
          <w:trHeight w:val="9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2 892,9</w:t>
            </w:r>
          </w:p>
        </w:tc>
      </w:tr>
      <w:tr w:rsidR="000B7017" w:rsidRPr="00C70945" w:rsidTr="0003092D">
        <w:trPr>
          <w:trHeight w:val="9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17" w:rsidRPr="00C70945" w:rsidRDefault="000B7017" w:rsidP="00C709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C70945" w:rsidRDefault="000B7017" w:rsidP="00C70945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0B7017" w:rsidRPr="00C70945" w:rsidTr="000B7017">
        <w:trPr>
          <w:trHeight w:val="3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17" w:rsidRPr="000B7017" w:rsidRDefault="000B7017" w:rsidP="000E52F7">
            <w:pPr>
              <w:rPr>
                <w:bCs/>
              </w:rPr>
            </w:pPr>
            <w:r w:rsidRPr="000B7017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0B7017" w:rsidRPr="00C70945" w:rsidTr="000B7017">
        <w:trPr>
          <w:trHeight w:val="5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17" w:rsidRPr="00AC5F19" w:rsidRDefault="000B7017" w:rsidP="000E52F7">
            <w:pPr>
              <w:rPr>
                <w:bCs/>
              </w:rPr>
            </w:pPr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E52F7" w:rsidP="00C7094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17" w:rsidRPr="000B7017" w:rsidRDefault="000B7017" w:rsidP="00C70945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C70945" w:rsidRPr="00C70945" w:rsidTr="0003092D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0B7017" w:rsidRDefault="00C70945" w:rsidP="00C70945">
            <w:pPr>
              <w:rPr>
                <w:b/>
              </w:rPr>
            </w:pPr>
            <w:r w:rsidRPr="000B701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0B7017" w:rsidRDefault="00C70945" w:rsidP="00C70945">
            <w:pPr>
              <w:jc w:val="center"/>
              <w:rPr>
                <w:b/>
              </w:rPr>
            </w:pPr>
            <w:r w:rsidRPr="000B7017">
              <w:rPr>
                <w:b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0B7017" w:rsidRDefault="00C70945" w:rsidP="00C70945">
            <w:pPr>
              <w:jc w:val="center"/>
              <w:rPr>
                <w:b/>
              </w:rPr>
            </w:pPr>
            <w:r w:rsidRPr="000B7017">
              <w:rPr>
                <w:b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0B7017" w:rsidRDefault="00C70945" w:rsidP="00C70945">
            <w:pPr>
              <w:jc w:val="center"/>
              <w:rPr>
                <w:b/>
                <w:bCs/>
              </w:rPr>
            </w:pPr>
            <w:r w:rsidRPr="000B7017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0B7017" w:rsidRDefault="000B7017" w:rsidP="00C70945">
            <w:pPr>
              <w:jc w:val="center"/>
              <w:rPr>
                <w:b/>
              </w:rPr>
            </w:pPr>
            <w:r w:rsidRPr="000B7017">
              <w:rPr>
                <w:b/>
              </w:rPr>
              <w:t>2 873,4</w:t>
            </w:r>
          </w:p>
        </w:tc>
      </w:tr>
      <w:tr w:rsidR="00C70945" w:rsidRPr="00C70945" w:rsidTr="0003092D">
        <w:trPr>
          <w:trHeight w:val="1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2 873,4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2 873,4</w:t>
            </w:r>
          </w:p>
        </w:tc>
      </w:tr>
      <w:tr w:rsidR="00C70945" w:rsidRPr="00C70945" w:rsidTr="0003092D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2 115,8</w:t>
            </w:r>
          </w:p>
        </w:tc>
      </w:tr>
      <w:tr w:rsidR="00C70945" w:rsidRPr="00C70945" w:rsidTr="0003092D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1 325,4</w:t>
            </w:r>
          </w:p>
        </w:tc>
      </w:tr>
      <w:tr w:rsidR="00C70945" w:rsidRPr="00C70945" w:rsidTr="0003092D">
        <w:trPr>
          <w:trHeight w:val="5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428,3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359,4</w:t>
            </w:r>
          </w:p>
        </w:tc>
      </w:tr>
      <w:tr w:rsidR="00C70945" w:rsidRPr="00C70945" w:rsidTr="0003092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2,7</w:t>
            </w:r>
          </w:p>
        </w:tc>
      </w:tr>
      <w:tr w:rsidR="00C70945" w:rsidRPr="00C70945" w:rsidTr="0003092D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311,5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183,9</w:t>
            </w:r>
          </w:p>
        </w:tc>
      </w:tr>
      <w:tr w:rsidR="00C70945" w:rsidRPr="00C70945" w:rsidTr="0003092D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127,6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440,1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339,6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100,5</w:t>
            </w:r>
          </w:p>
        </w:tc>
      </w:tr>
      <w:tr w:rsidR="00C70945" w:rsidRPr="00C70945" w:rsidTr="003126E6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3,0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3,0</w:t>
            </w:r>
          </w:p>
        </w:tc>
      </w:tr>
      <w:tr w:rsidR="00C70945" w:rsidRPr="00C70945" w:rsidTr="0003092D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3,0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3,0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213,7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213,7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28,1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28,1</w:t>
            </w:r>
          </w:p>
        </w:tc>
      </w:tr>
      <w:tr w:rsidR="00C70945" w:rsidRPr="00C70945" w:rsidTr="0003092D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142,8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142,8</w:t>
            </w:r>
          </w:p>
        </w:tc>
      </w:tr>
      <w:tr w:rsidR="00C70945" w:rsidRPr="00C70945" w:rsidTr="0003092D">
        <w:trPr>
          <w:trHeight w:val="4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42,8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42,8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870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762,6</w:t>
            </w:r>
          </w:p>
        </w:tc>
      </w:tr>
      <w:tr w:rsidR="00C70945" w:rsidRPr="00C70945" w:rsidTr="0003092D">
        <w:trPr>
          <w:trHeight w:val="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762,6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762,6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762,6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206,2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162,6</w:t>
            </w:r>
          </w:p>
        </w:tc>
      </w:tr>
      <w:tr w:rsidR="00C70945" w:rsidRPr="00C70945" w:rsidTr="0003092D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Взносы по обязательному социальному страхованию на выплаты денежного содержания и иные выплаты </w:t>
            </w:r>
            <w:r w:rsidRPr="00C70945">
              <w:lastRenderedPageBreak/>
              <w:t>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43,6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2A1AD2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305,6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305,6</w:t>
            </w:r>
          </w:p>
        </w:tc>
      </w:tr>
      <w:tr w:rsidR="00C70945" w:rsidRPr="00C70945" w:rsidTr="0003092D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2A1AD2" w:rsidP="00C70945">
            <w:pPr>
              <w:jc w:val="center"/>
            </w:pPr>
            <w:r>
              <w:t>29 3 01 4210</w:t>
            </w:r>
            <w:r w:rsidR="00C70945"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2A1AD2">
            <w:pPr>
              <w:jc w:val="center"/>
            </w:pPr>
            <w:r>
              <w:t>250,8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2A1AD2" w:rsidP="00C70945">
            <w:pPr>
              <w:jc w:val="center"/>
            </w:pPr>
            <w:r>
              <w:t>29 3 01 4210</w:t>
            </w:r>
            <w:r w:rsidR="00C70945"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245,3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2A1AD2" w:rsidP="00C70945">
            <w:pPr>
              <w:jc w:val="center"/>
            </w:pPr>
            <w:r>
              <w:t>29 3 01 4210</w:t>
            </w:r>
            <w:r w:rsidR="00C70945"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5,5</w:t>
            </w:r>
          </w:p>
        </w:tc>
      </w:tr>
      <w:tr w:rsidR="00C70945" w:rsidRPr="00C70945" w:rsidTr="0003092D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3126E6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C70945" w:rsidRPr="00C70945" w:rsidTr="0003092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C70945" w:rsidRPr="00C70945" w:rsidTr="0003092D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38,0</w:t>
            </w:r>
          </w:p>
        </w:tc>
      </w:tr>
      <w:tr w:rsidR="00C70945" w:rsidRPr="00C70945" w:rsidTr="0003092D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38,0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38,0</w:t>
            </w:r>
          </w:p>
        </w:tc>
      </w:tr>
      <w:tr w:rsidR="00C70945" w:rsidRPr="00C70945" w:rsidTr="0003092D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38,0</w:t>
            </w:r>
          </w:p>
        </w:tc>
      </w:tr>
      <w:tr w:rsidR="00C70945" w:rsidRPr="00C70945" w:rsidTr="0003092D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29,2</w:t>
            </w:r>
          </w:p>
        </w:tc>
      </w:tr>
      <w:tr w:rsidR="00C70945" w:rsidRPr="00C70945" w:rsidTr="0003092D">
        <w:trPr>
          <w:trHeight w:val="6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8,8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Обеспечение деятельности органов местного </w:t>
            </w:r>
            <w:r w:rsidRPr="00C70945">
              <w:lastRenderedPageBreak/>
              <w:t>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lastRenderedPageBreak/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643,6</w:t>
            </w:r>
          </w:p>
        </w:tc>
      </w:tr>
      <w:tr w:rsidR="00C70945" w:rsidRPr="00C70945" w:rsidTr="0003092D">
        <w:trPr>
          <w:trHeight w:val="1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</w:pPr>
            <w:r>
              <w:t>259,5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259,5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259,5</w:t>
            </w:r>
          </w:p>
        </w:tc>
      </w:tr>
      <w:tr w:rsidR="00C70945" w:rsidRPr="00C70945" w:rsidTr="0003092D">
        <w:trPr>
          <w:trHeight w:val="12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384,1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384,1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384,1</w:t>
            </w:r>
          </w:p>
        </w:tc>
      </w:tr>
      <w:tr w:rsidR="00C70945" w:rsidRPr="00C70945" w:rsidTr="0003092D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8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31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0B7017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64,7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6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0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4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2 562,4</w:t>
            </w:r>
          </w:p>
        </w:tc>
      </w:tr>
      <w:tr w:rsidR="00C70945" w:rsidRPr="00C70945" w:rsidTr="0003092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0945" w:rsidRPr="00C70945" w:rsidTr="0003092D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49,4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49,4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49,4</w:t>
            </w:r>
          </w:p>
        </w:tc>
      </w:tr>
      <w:tr w:rsidR="00C70945" w:rsidRPr="00C70945" w:rsidTr="0003092D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3126E6" w:rsidP="00C70945">
            <w:pPr>
              <w:jc w:val="center"/>
            </w:pPr>
            <w:r>
              <w:t>49,4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564,1</w:t>
            </w:r>
          </w:p>
        </w:tc>
      </w:tr>
      <w:tr w:rsidR="00C70945" w:rsidRPr="00C70945" w:rsidTr="0003092D">
        <w:trPr>
          <w:trHeight w:val="9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1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8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405,2</w:t>
            </w:r>
          </w:p>
        </w:tc>
      </w:tr>
      <w:tr w:rsidR="00C70945" w:rsidRPr="00C70945" w:rsidTr="0003092D">
        <w:trPr>
          <w:trHeight w:val="1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405,2</w:t>
            </w:r>
          </w:p>
        </w:tc>
      </w:tr>
      <w:tr w:rsidR="00C70945" w:rsidRPr="00C70945" w:rsidTr="0003092D">
        <w:trPr>
          <w:trHeight w:val="4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405,2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405,2</w:t>
            </w:r>
          </w:p>
        </w:tc>
      </w:tr>
      <w:tr w:rsidR="00C70945" w:rsidRPr="00C70945" w:rsidTr="0003092D">
        <w:trPr>
          <w:trHeight w:val="7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158,9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158,9</w:t>
            </w:r>
          </w:p>
        </w:tc>
      </w:tr>
      <w:tr w:rsidR="00C70945" w:rsidRPr="00C70945" w:rsidTr="0003092D">
        <w:trPr>
          <w:trHeight w:val="5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158,9</w:t>
            </w:r>
          </w:p>
        </w:tc>
      </w:tr>
      <w:tr w:rsidR="00C70945" w:rsidRPr="00C70945" w:rsidTr="0003092D">
        <w:trPr>
          <w:trHeight w:val="7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90A03" w:rsidP="00C70945">
            <w:pPr>
              <w:jc w:val="center"/>
            </w:pPr>
            <w:r>
              <w:t>814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158,9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1 948,9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1 948,9</w:t>
            </w:r>
          </w:p>
        </w:tc>
      </w:tr>
      <w:tr w:rsidR="00C70945" w:rsidRPr="00C70945" w:rsidTr="0003092D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1 948,9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864,7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922,1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162,1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1 900,3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1 900,3</w:t>
            </w:r>
          </w:p>
        </w:tc>
      </w:tr>
      <w:tr w:rsidR="00C70945" w:rsidRPr="00C70945" w:rsidTr="0003092D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1 610,1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1 610,1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1 385,9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680,2</w:t>
            </w:r>
          </w:p>
        </w:tc>
      </w:tr>
      <w:tr w:rsidR="00C70945" w:rsidRPr="00C70945" w:rsidTr="0003092D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195,8</w:t>
            </w:r>
          </w:p>
        </w:tc>
      </w:tr>
      <w:tr w:rsidR="00C70945" w:rsidRPr="00C70945" w:rsidTr="0003092D">
        <w:trPr>
          <w:trHeight w:val="1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509,9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224,2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172,2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52,0</w:t>
            </w:r>
          </w:p>
        </w:tc>
      </w:tr>
      <w:tr w:rsidR="00C70945" w:rsidRPr="00C70945" w:rsidTr="0003092D">
        <w:trPr>
          <w:trHeight w:val="2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Подпрограмма "Развитие и модернизация </w:t>
            </w:r>
            <w:r w:rsidRPr="00C70945">
              <w:rPr>
                <w:b/>
                <w:bCs/>
              </w:rPr>
              <w:lastRenderedPageBreak/>
              <w:t xml:space="preserve">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lastRenderedPageBreak/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C70945" w:rsidRPr="00C70945" w:rsidTr="0003092D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lastRenderedPageBreak/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290,2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243,6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158,3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43,7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41,6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46,6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35,8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10,8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245,3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245,3</w:t>
            </w:r>
          </w:p>
        </w:tc>
      </w:tr>
      <w:tr w:rsidR="00C70945" w:rsidRPr="00C70945" w:rsidTr="0003092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9C51F5" w:rsidRDefault="00C70945" w:rsidP="00C70945">
            <w:pPr>
              <w:rPr>
                <w:b/>
                <w:bCs/>
              </w:rPr>
            </w:pPr>
            <w:r w:rsidRPr="009C51F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9C51F5" w:rsidRDefault="00C70945" w:rsidP="00C70945">
            <w:pPr>
              <w:jc w:val="center"/>
              <w:rPr>
                <w:b/>
                <w:bCs/>
              </w:rPr>
            </w:pPr>
            <w:r w:rsidRPr="009C51F5">
              <w:rPr>
                <w:b/>
                <w:bCs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9C51F5" w:rsidRDefault="00C70945" w:rsidP="00C70945">
            <w:pPr>
              <w:jc w:val="center"/>
              <w:rPr>
                <w:b/>
                <w:bCs/>
              </w:rPr>
            </w:pPr>
            <w:r w:rsidRPr="009C51F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9C51F5" w:rsidRDefault="00C70945" w:rsidP="00C70945">
            <w:pPr>
              <w:jc w:val="center"/>
              <w:rPr>
                <w:b/>
                <w:bCs/>
              </w:rPr>
            </w:pPr>
            <w:r w:rsidRPr="009C51F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9C51F5" w:rsidRDefault="009C51F5" w:rsidP="00C70945">
            <w:pPr>
              <w:jc w:val="center"/>
              <w:rPr>
                <w:b/>
                <w:bCs/>
              </w:rPr>
            </w:pPr>
            <w:r w:rsidRPr="009C51F5">
              <w:rPr>
                <w:b/>
                <w:bCs/>
              </w:rPr>
              <w:t>158,7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C70945" w:rsidRPr="00C70945" w:rsidTr="0003092D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C70945" w:rsidRPr="00C70945" w:rsidTr="0003092D">
        <w:trPr>
          <w:trHeight w:val="2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158,7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124,1</w:t>
            </w:r>
          </w:p>
        </w:tc>
      </w:tr>
      <w:tr w:rsidR="00C70945" w:rsidRPr="00C70945" w:rsidTr="0003092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5" w:rsidRPr="00C70945" w:rsidRDefault="00C70945" w:rsidP="00C70945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C70945" w:rsidP="00C70945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45" w:rsidRPr="00C70945" w:rsidRDefault="009C51F5" w:rsidP="00C70945">
            <w:pPr>
              <w:jc w:val="center"/>
            </w:pPr>
            <w:r>
              <w:t>34,6</w:t>
            </w:r>
          </w:p>
        </w:tc>
      </w:tr>
    </w:tbl>
    <w:p w:rsidR="0025457D" w:rsidRDefault="0025457D" w:rsidP="00C30A2A">
      <w:pPr>
        <w:rPr>
          <w:sz w:val="18"/>
          <w:szCs w:val="18"/>
        </w:rPr>
      </w:pPr>
    </w:p>
    <w:p w:rsidR="000D7E61" w:rsidRDefault="000D7E61" w:rsidP="00C30A2A">
      <w:pPr>
        <w:rPr>
          <w:sz w:val="18"/>
          <w:szCs w:val="18"/>
        </w:rPr>
      </w:pPr>
    </w:p>
    <w:p w:rsidR="0025457D" w:rsidRDefault="0025457D" w:rsidP="00C30A2A">
      <w:pPr>
        <w:rPr>
          <w:sz w:val="18"/>
          <w:szCs w:val="18"/>
        </w:rPr>
      </w:pPr>
    </w:p>
    <w:p w:rsidR="0025457D" w:rsidRDefault="0025457D" w:rsidP="00C30A2A">
      <w:pPr>
        <w:rPr>
          <w:sz w:val="18"/>
          <w:szCs w:val="18"/>
        </w:rPr>
      </w:pPr>
    </w:p>
    <w:p w:rsidR="0025457D" w:rsidRDefault="0025457D" w:rsidP="00C30A2A">
      <w:pPr>
        <w:rPr>
          <w:sz w:val="18"/>
          <w:szCs w:val="18"/>
        </w:rPr>
      </w:pPr>
    </w:p>
    <w:p w:rsidR="0025457D" w:rsidRDefault="0025457D" w:rsidP="00C30A2A">
      <w:pPr>
        <w:rPr>
          <w:sz w:val="18"/>
          <w:szCs w:val="18"/>
        </w:rPr>
      </w:pPr>
    </w:p>
    <w:p w:rsidR="0025457D" w:rsidRDefault="0025457D" w:rsidP="00C30A2A">
      <w:pPr>
        <w:rPr>
          <w:sz w:val="18"/>
          <w:szCs w:val="18"/>
        </w:rPr>
      </w:pPr>
    </w:p>
    <w:p w:rsidR="006D498E" w:rsidRDefault="006D498E" w:rsidP="00C30A2A">
      <w:pPr>
        <w:rPr>
          <w:sz w:val="18"/>
          <w:szCs w:val="18"/>
        </w:rPr>
      </w:pPr>
    </w:p>
    <w:p w:rsidR="005303C4" w:rsidRDefault="005303C4" w:rsidP="00C30A2A">
      <w:pPr>
        <w:rPr>
          <w:sz w:val="18"/>
          <w:szCs w:val="18"/>
        </w:rPr>
      </w:pPr>
    </w:p>
    <w:p w:rsidR="006D498E" w:rsidRDefault="006D498E" w:rsidP="00C30A2A">
      <w:pPr>
        <w:rPr>
          <w:sz w:val="18"/>
          <w:szCs w:val="18"/>
        </w:rPr>
      </w:pPr>
    </w:p>
    <w:p w:rsidR="006D498E" w:rsidRDefault="006D498E" w:rsidP="00C30A2A">
      <w:pPr>
        <w:rPr>
          <w:sz w:val="18"/>
          <w:szCs w:val="18"/>
        </w:rPr>
      </w:pP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9A5138" w:rsidP="000309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C30A2A">
        <w:rPr>
          <w:sz w:val="18"/>
          <w:szCs w:val="18"/>
        </w:rPr>
        <w:t xml:space="preserve">                                        </w:t>
      </w:r>
      <w:r w:rsidR="00966140">
        <w:rPr>
          <w:sz w:val="18"/>
          <w:szCs w:val="18"/>
        </w:rPr>
        <w:t xml:space="preserve">             </w:t>
      </w:r>
      <w:r w:rsidR="0003092D" w:rsidRPr="00A53793">
        <w:rPr>
          <w:sz w:val="18"/>
          <w:szCs w:val="18"/>
        </w:rPr>
        <w:t xml:space="preserve">от </w:t>
      </w:r>
      <w:r w:rsidR="0003092D">
        <w:rPr>
          <w:sz w:val="18"/>
          <w:szCs w:val="18"/>
        </w:rPr>
        <w:t>05 июля 2017 года  № 145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07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76"/>
        <w:gridCol w:w="4810"/>
        <w:gridCol w:w="820"/>
        <w:gridCol w:w="1720"/>
        <w:gridCol w:w="760"/>
        <w:gridCol w:w="1369"/>
        <w:gridCol w:w="97"/>
      </w:tblGrid>
      <w:tr w:rsidR="005303C4" w:rsidRPr="00056AD3" w:rsidTr="004C7CDF">
        <w:trPr>
          <w:gridAfter w:val="1"/>
          <w:wAfter w:w="97" w:type="dxa"/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C4" w:rsidRPr="00056AD3" w:rsidRDefault="005303C4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3C4" w:rsidRPr="00056AD3" w:rsidRDefault="005303C4" w:rsidP="00CB0446">
            <w:pPr>
              <w:rPr>
                <w:rFonts w:cs="Arial"/>
                <w:szCs w:val="20"/>
              </w:rPr>
            </w:pPr>
          </w:p>
        </w:tc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C4" w:rsidRPr="00056AD3" w:rsidRDefault="005303C4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>ального образования Приозерский муниципальный район Ленинградской области</w:t>
            </w:r>
          </w:p>
        </w:tc>
      </w:tr>
      <w:tr w:rsidR="005303C4" w:rsidRPr="00056AD3" w:rsidTr="004C7CDF">
        <w:trPr>
          <w:gridAfter w:val="1"/>
          <w:wAfter w:w="97" w:type="dxa"/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C4" w:rsidRPr="00056AD3" w:rsidRDefault="005303C4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3C4" w:rsidRPr="00056AD3" w:rsidRDefault="005303C4" w:rsidP="00CB0446">
            <w:pPr>
              <w:rPr>
                <w:rFonts w:cs="Arial"/>
                <w:szCs w:val="20"/>
              </w:rPr>
            </w:pPr>
          </w:p>
        </w:tc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3C4" w:rsidRPr="00056AD3" w:rsidRDefault="005303C4" w:rsidP="0003092D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>
              <w:rPr>
                <w:b/>
                <w:bCs/>
                <w:sz w:val="26"/>
                <w:szCs w:val="26"/>
              </w:rPr>
              <w:t>01.</w:t>
            </w:r>
            <w:r w:rsidR="004C7CDF">
              <w:rPr>
                <w:b/>
                <w:bCs/>
                <w:sz w:val="26"/>
                <w:szCs w:val="26"/>
              </w:rPr>
              <w:t>0</w:t>
            </w:r>
            <w:r w:rsidR="0003092D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.201</w:t>
            </w:r>
            <w:r w:rsidR="004C7CDF">
              <w:rPr>
                <w:b/>
                <w:bCs/>
                <w:sz w:val="26"/>
                <w:szCs w:val="26"/>
              </w:rPr>
              <w:t>7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</w:tc>
      </w:tr>
      <w:tr w:rsidR="005303C4" w:rsidRPr="00C70945" w:rsidTr="004C7CD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Рз,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ВР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  <w:r w:rsidRPr="00C70945">
              <w:rPr>
                <w:b/>
                <w:bCs/>
              </w:rPr>
              <w:t>, тыс.руб.</w:t>
            </w:r>
          </w:p>
        </w:tc>
      </w:tr>
      <w:tr w:rsidR="005303C4" w:rsidRPr="00C70945" w:rsidTr="004C7CD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4" w:rsidRPr="00C70945" w:rsidRDefault="005303C4" w:rsidP="004C7CDF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</w:pPr>
            <w:r w:rsidRPr="00C70945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</w:pPr>
            <w:r w:rsidRPr="00C70945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</w:pPr>
            <w:r w:rsidRPr="00C70945"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</w:pPr>
            <w:r w:rsidRPr="00C70945"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C4" w:rsidRPr="00C70945" w:rsidRDefault="005303C4" w:rsidP="004C7CDF">
            <w:pPr>
              <w:jc w:val="center"/>
            </w:pPr>
            <w:r w:rsidRPr="00C70945">
              <w:t>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F7" w:rsidRPr="004C7CDF" w:rsidRDefault="000E52F7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CD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F7" w:rsidRPr="00E71065" w:rsidRDefault="000E52F7" w:rsidP="004C7CDF">
            <w:pPr>
              <w:jc w:val="center"/>
              <w:rPr>
                <w:b/>
                <w:bCs/>
              </w:rPr>
            </w:pPr>
            <w:r w:rsidRPr="00E71065">
              <w:rPr>
                <w:b/>
                <w:bCs/>
              </w:rPr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9 482,2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3 869,2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2 892,9</w:t>
            </w:r>
          </w:p>
        </w:tc>
      </w:tr>
      <w:tr w:rsidR="000E52F7" w:rsidRPr="00C70945" w:rsidTr="000E52F7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0E52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19,5</w:t>
            </w:r>
          </w:p>
        </w:tc>
      </w:tr>
      <w:tr w:rsidR="000E52F7" w:rsidRPr="00C70945" w:rsidTr="000E52F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0B7017" w:rsidRDefault="000E52F7" w:rsidP="000E52F7">
            <w:pPr>
              <w:rPr>
                <w:bCs/>
              </w:rPr>
            </w:pPr>
            <w:r w:rsidRPr="000B7017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0E52F7" w:rsidRPr="00C70945" w:rsidTr="000E52F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AC5F19" w:rsidRDefault="000E52F7" w:rsidP="000E52F7">
            <w:pPr>
              <w:rPr>
                <w:bCs/>
              </w:rPr>
            </w:pPr>
            <w:r w:rsidRPr="00D17A4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0E52F7" w:rsidRDefault="000E52F7" w:rsidP="004C7CDF">
            <w:pPr>
              <w:rPr>
                <w:b/>
              </w:rPr>
            </w:pPr>
            <w:r w:rsidRPr="000E52F7">
              <w:rPr>
                <w:b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E52F7" w:rsidRDefault="000E52F7" w:rsidP="004C7CDF">
            <w:pPr>
              <w:jc w:val="center"/>
              <w:rPr>
                <w:b/>
              </w:rPr>
            </w:pPr>
            <w:r w:rsidRPr="000E52F7">
              <w:rPr>
                <w:b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E52F7" w:rsidRDefault="000E52F7" w:rsidP="004C7CDF">
            <w:pPr>
              <w:jc w:val="center"/>
              <w:rPr>
                <w:b/>
              </w:rPr>
            </w:pPr>
            <w:r w:rsidRPr="000E52F7">
              <w:rPr>
                <w:b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E52F7" w:rsidRDefault="000E52F7" w:rsidP="004C7CDF">
            <w:pPr>
              <w:jc w:val="center"/>
              <w:rPr>
                <w:b/>
                <w:bCs/>
              </w:rPr>
            </w:pPr>
            <w:r w:rsidRPr="000E52F7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0B7017" w:rsidRDefault="000E52F7" w:rsidP="000E52F7">
            <w:pPr>
              <w:jc w:val="center"/>
              <w:rPr>
                <w:b/>
              </w:rPr>
            </w:pPr>
            <w:r w:rsidRPr="000B7017">
              <w:rPr>
                <w:b/>
              </w:rPr>
              <w:t>2 873,4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2 873,4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2 873,4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2 115,8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1 325,4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428,3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359,4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311,5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183,9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127,6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440,1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339,6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100,5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213,7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213,7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28,1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28,1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142,8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142,8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42,8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42,8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870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762,6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762,6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762,6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Обеспечение выполнения отдельных государственных полномочий Ленинградской области в сфере административных </w:t>
            </w:r>
            <w:r w:rsidRPr="00C70945">
              <w:lastRenderedPageBreak/>
              <w:t>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206,2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162,6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43,6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305,6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305,6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250,8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>
              <w:t>29 3 01 4210</w:t>
            </w:r>
            <w:r w:rsidRPr="00C70945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5,5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29,2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129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8,8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Обеспечение деятельности органов местного </w:t>
            </w:r>
            <w:r w:rsidRPr="00C70945">
              <w:lastRenderedPageBreak/>
              <w:t>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lastRenderedPageBreak/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259,5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259,5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259,5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384,1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30 1 01 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0E52F7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Мероприятия по поддержке малого и среднего </w:t>
            </w:r>
            <w:r w:rsidRPr="00C70945">
              <w:lastRenderedPageBreak/>
              <w:t>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lastRenderedPageBreak/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2 562,4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49,4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414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405,2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405,2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405,2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158,9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158,9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>
              <w:t>814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158,9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1 948,9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1 948,9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864,7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922,1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162,1</w:t>
            </w:r>
          </w:p>
        </w:tc>
      </w:tr>
      <w:tr w:rsidR="000E52F7" w:rsidRPr="00C70945" w:rsidTr="000E52F7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162,1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1 900,3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1 900,3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1 610,1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1 610,1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1 385,9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680,2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195,8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509,9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853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224,2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172,2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52,0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290,2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243,6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158,3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43,7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41,6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46,6</w:t>
            </w: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35,8</w:t>
            </w:r>
          </w:p>
        </w:tc>
      </w:tr>
      <w:tr w:rsidR="000E52F7" w:rsidRPr="00C70945" w:rsidTr="00990A0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23 3 01 70360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10,8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321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245,3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9C51F5" w:rsidRDefault="000E52F7" w:rsidP="000E52F7">
            <w:pPr>
              <w:jc w:val="center"/>
              <w:rPr>
                <w:b/>
                <w:bCs/>
              </w:rPr>
            </w:pPr>
            <w:r w:rsidRPr="009C51F5">
              <w:rPr>
                <w:b/>
                <w:bCs/>
              </w:rP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pPr>
              <w:rPr>
                <w:b/>
                <w:bCs/>
              </w:rPr>
            </w:pPr>
            <w:r w:rsidRPr="00C70945">
              <w:rPr>
                <w:b/>
                <w:bCs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  <w:rPr>
                <w:b/>
                <w:bCs/>
              </w:rPr>
            </w:pPr>
            <w:r w:rsidRPr="00C70945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158,7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124,1</w:t>
            </w:r>
          </w:p>
        </w:tc>
      </w:tr>
      <w:tr w:rsidR="000E52F7" w:rsidRPr="00C70945" w:rsidTr="004C7CD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7" w:rsidRPr="00C70945" w:rsidRDefault="000E52F7" w:rsidP="004C7CDF"/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F7" w:rsidRPr="00C70945" w:rsidRDefault="000E52F7" w:rsidP="004C7CDF">
            <w:r w:rsidRPr="00C70945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4C7CDF">
            <w:pPr>
              <w:jc w:val="center"/>
            </w:pPr>
            <w:r w:rsidRPr="00C70945">
              <w:t>119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2F7" w:rsidRPr="00C70945" w:rsidRDefault="000E52F7" w:rsidP="000E52F7">
            <w:pPr>
              <w:jc w:val="center"/>
            </w:pPr>
            <w:r>
              <w:t>34,6</w:t>
            </w:r>
          </w:p>
        </w:tc>
      </w:tr>
    </w:tbl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B8017F">
      <w:pPr>
        <w:jc w:val="center"/>
        <w:rPr>
          <w:sz w:val="18"/>
          <w:szCs w:val="18"/>
        </w:rPr>
      </w:pPr>
    </w:p>
    <w:p w:rsidR="00C31921" w:rsidRDefault="00C31921" w:rsidP="008048BE">
      <w:pPr>
        <w:rPr>
          <w:sz w:val="18"/>
          <w:szCs w:val="18"/>
        </w:rPr>
      </w:pPr>
    </w:p>
    <w:p w:rsidR="006D498E" w:rsidRDefault="006D498E" w:rsidP="008048BE">
      <w:pPr>
        <w:rPr>
          <w:sz w:val="18"/>
          <w:szCs w:val="18"/>
        </w:rPr>
      </w:pPr>
    </w:p>
    <w:p w:rsidR="006D498E" w:rsidRDefault="006D498E" w:rsidP="008048BE">
      <w:pPr>
        <w:rPr>
          <w:sz w:val="18"/>
          <w:szCs w:val="18"/>
        </w:rPr>
      </w:pPr>
    </w:p>
    <w:p w:rsidR="006D498E" w:rsidRDefault="006D498E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297B30" w:rsidRDefault="00297B30" w:rsidP="008048BE">
      <w:pPr>
        <w:rPr>
          <w:sz w:val="18"/>
          <w:szCs w:val="18"/>
        </w:rPr>
      </w:pPr>
    </w:p>
    <w:p w:rsidR="006D498E" w:rsidRDefault="006D498E" w:rsidP="008048BE">
      <w:pPr>
        <w:rPr>
          <w:sz w:val="18"/>
          <w:szCs w:val="18"/>
        </w:rPr>
      </w:pPr>
    </w:p>
    <w:p w:rsidR="004C7CDF" w:rsidRDefault="004C7CDF" w:rsidP="008048BE">
      <w:pPr>
        <w:rPr>
          <w:sz w:val="18"/>
          <w:szCs w:val="18"/>
        </w:rPr>
      </w:pPr>
    </w:p>
    <w:p w:rsidR="0003092D" w:rsidRDefault="0003092D" w:rsidP="008048BE">
      <w:pPr>
        <w:rPr>
          <w:sz w:val="18"/>
          <w:szCs w:val="18"/>
        </w:rPr>
      </w:pPr>
    </w:p>
    <w:p w:rsidR="0003092D" w:rsidRDefault="0003092D" w:rsidP="008048BE">
      <w:pPr>
        <w:rPr>
          <w:sz w:val="18"/>
          <w:szCs w:val="18"/>
        </w:rPr>
      </w:pP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03092D" w:rsidP="0003092D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05 июля 2017 года  № 145</w:t>
      </w:r>
    </w:p>
    <w:p w:rsidR="0003092D" w:rsidRDefault="0003092D" w:rsidP="0003092D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4226"/>
        <w:gridCol w:w="2115"/>
      </w:tblGrid>
      <w:tr w:rsidR="00B801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91" w:type="dxa"/>
            <w:gridSpan w:val="3"/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муниципального образования </w:t>
            </w:r>
            <w:r w:rsidR="009E2147" w:rsidRPr="005A4DCB">
              <w:rPr>
                <w:color w:val="000000"/>
              </w:rPr>
              <w:t>Запорожское</w:t>
            </w:r>
            <w:r w:rsidRPr="005A4DCB">
              <w:rPr>
                <w:color w:val="000000"/>
              </w:rPr>
              <w:t xml:space="preserve"> сельское поселение</w:t>
            </w: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91" w:type="dxa"/>
            <w:gridSpan w:val="3"/>
          </w:tcPr>
          <w:p w:rsidR="00B8017F" w:rsidRPr="005A4DCB" w:rsidRDefault="00337F86" w:rsidP="000309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 w:rsidR="0088515D">
              <w:rPr>
                <w:color w:val="000000"/>
              </w:rPr>
              <w:t>01.</w:t>
            </w:r>
            <w:r w:rsidR="004C7CDF">
              <w:rPr>
                <w:color w:val="000000"/>
              </w:rPr>
              <w:t>0</w:t>
            </w:r>
            <w:r w:rsidR="0003092D">
              <w:rPr>
                <w:color w:val="000000"/>
              </w:rPr>
              <w:t>7</w:t>
            </w:r>
            <w:r w:rsidRPr="005A4DCB">
              <w:rPr>
                <w:color w:val="000000"/>
              </w:rPr>
              <w:t>.201</w:t>
            </w:r>
            <w:r w:rsidR="004C7CDF">
              <w:rPr>
                <w:color w:val="000000"/>
              </w:rPr>
              <w:t>7</w:t>
            </w:r>
            <w:r w:rsidR="00B8017F" w:rsidRPr="005A4DCB">
              <w:rPr>
                <w:color w:val="000000"/>
              </w:rPr>
              <w:t xml:space="preserve"> года</w:t>
            </w: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right w:val="nil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0" w:type="dxa"/>
            <w:tcBorders>
              <w:bottom w:val="single" w:sz="6" w:space="0" w:color="auto"/>
              <w:right w:val="nil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left w:val="nil"/>
              <w:bottom w:val="single" w:sz="6" w:space="0" w:color="auto"/>
              <w:right w:val="nil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5" w:type="dxa"/>
            <w:tcBorders>
              <w:left w:val="nil"/>
              <w:bottom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Сумма</w:t>
            </w:r>
          </w:p>
        </w:tc>
      </w:tr>
      <w:tr w:rsidR="00B8017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17F" w:rsidRPr="005A4DCB" w:rsidRDefault="00B8017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(тысяч рублей)</w:t>
            </w:r>
          </w:p>
        </w:tc>
      </w:tr>
      <w:tr w:rsidR="004A408F" w:rsidRPr="00337F8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526D99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</w:t>
            </w:r>
            <w:r w:rsidR="004A408F" w:rsidRPr="005A4DCB">
              <w:rPr>
                <w:color w:val="000000"/>
              </w:rPr>
              <w:t>0 0000 000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4A408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0A2AB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- 4 614,6</w:t>
            </w:r>
          </w:p>
        </w:tc>
      </w:tr>
      <w:tr w:rsidR="004A408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4A408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4A408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8F" w:rsidRPr="005A4DCB" w:rsidRDefault="000A2AB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- 4 614,6</w:t>
            </w:r>
          </w:p>
        </w:tc>
      </w:tr>
    </w:tbl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EB0895" w:rsidRDefault="00EB0895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2C1E9B" w:rsidRDefault="002C1E9B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03092D" w:rsidRDefault="0003092D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DA0AD8" w:rsidRDefault="00DA0AD8" w:rsidP="007324FC">
      <w:pPr>
        <w:jc w:val="center"/>
        <w:rPr>
          <w:sz w:val="18"/>
          <w:szCs w:val="18"/>
        </w:rPr>
      </w:pPr>
    </w:p>
    <w:p w:rsidR="002C1E9B" w:rsidRDefault="00272D89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 поселение</w:t>
      </w:r>
    </w:p>
    <w:p w:rsidR="0003092D" w:rsidRDefault="0003092D" w:rsidP="0003092D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05 июля 2017 года  № 145</w:t>
      </w:r>
    </w:p>
    <w:p w:rsidR="0003092D" w:rsidRDefault="0003092D" w:rsidP="0003092D">
      <w:pPr>
        <w:jc w:val="center"/>
        <w:rPr>
          <w:sz w:val="18"/>
          <w:szCs w:val="18"/>
        </w:rPr>
      </w:pPr>
    </w:p>
    <w:p w:rsidR="00551D57" w:rsidRDefault="00551D57" w:rsidP="002C1E9B">
      <w:pPr>
        <w:jc w:val="right"/>
        <w:rPr>
          <w:sz w:val="18"/>
          <w:szCs w:val="18"/>
        </w:rPr>
      </w:pPr>
    </w:p>
    <w:p w:rsidR="00D955D1" w:rsidRDefault="00D955D1" w:rsidP="00D955D1">
      <w:pPr>
        <w:jc w:val="center"/>
      </w:pPr>
      <w:r>
        <w:t xml:space="preserve">ОТЧЕТ </w:t>
      </w:r>
    </w:p>
    <w:p w:rsidR="00D955D1" w:rsidRDefault="00D955D1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955D1" w:rsidRDefault="007A33C9" w:rsidP="00D955D1">
      <w:pPr>
        <w:jc w:val="center"/>
      </w:pPr>
      <w:r>
        <w:t xml:space="preserve">за </w:t>
      </w:r>
      <w:r w:rsidR="0003092D">
        <w:t xml:space="preserve">2 </w:t>
      </w:r>
      <w:r w:rsidR="006B0762">
        <w:t>квартал</w:t>
      </w:r>
      <w:r w:rsidR="00966140">
        <w:t xml:space="preserve"> 20</w:t>
      </w:r>
      <w:r w:rsidR="006B0762">
        <w:t>17</w:t>
      </w:r>
      <w:r w:rsidR="00D955D1">
        <w:t xml:space="preserve"> год.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6C7253" w:rsidRDefault="006C7253" w:rsidP="002C1E9B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C7253" w:rsidRPr="00990A03" w:rsidTr="00990A03">
        <w:tc>
          <w:tcPr>
            <w:tcW w:w="2392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D37180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Численность муниципальных</w:t>
            </w:r>
            <w:r w:rsidR="006C7253" w:rsidRPr="00990A03">
              <w:rPr>
                <w:sz w:val="18"/>
                <w:szCs w:val="18"/>
              </w:rPr>
              <w:t xml:space="preserve"> служащих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Численность не муниц. служащих и работников муниц. учреждений 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990A03" w:rsidRDefault="00675959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1. Адм. МО </w:t>
            </w:r>
            <w:r w:rsidR="009E2147" w:rsidRPr="00990A03">
              <w:rPr>
                <w:sz w:val="18"/>
                <w:szCs w:val="18"/>
              </w:rPr>
              <w:t>Запорожское</w:t>
            </w:r>
            <w:r w:rsidRPr="00990A03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337F86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675959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0A2AB1" w:rsidP="00990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3 869,2</w:t>
            </w:r>
          </w:p>
        </w:tc>
      </w:tr>
      <w:tr w:rsidR="00675959" w:rsidRPr="00990A03" w:rsidTr="00990A03">
        <w:trPr>
          <w:trHeight w:val="671"/>
        </w:trPr>
        <w:tc>
          <w:tcPr>
            <w:tcW w:w="2392" w:type="dxa"/>
            <w:shd w:val="clear" w:color="auto" w:fill="auto"/>
          </w:tcPr>
          <w:p w:rsidR="00675959" w:rsidRPr="00990A03" w:rsidRDefault="00675959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2. МУК </w:t>
            </w:r>
            <w:r w:rsidR="009E2147" w:rsidRPr="00990A03">
              <w:rPr>
                <w:sz w:val="18"/>
                <w:szCs w:val="18"/>
              </w:rPr>
              <w:t>Запорожское</w:t>
            </w:r>
            <w:r w:rsidRPr="00990A03">
              <w:rPr>
                <w:sz w:val="18"/>
                <w:szCs w:val="18"/>
              </w:rPr>
              <w:t xml:space="preserve"> клубное объединение служащих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675959" w:rsidP="00990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75959" w:rsidRPr="00990A03" w:rsidRDefault="00337F86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</w:t>
            </w:r>
            <w:r w:rsidR="005F2725" w:rsidRPr="00990A03">
              <w:rPr>
                <w:sz w:val="18"/>
                <w:szCs w:val="1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0A2AB1" w:rsidP="00990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2 059,0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990A03" w:rsidRDefault="00675959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337F86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990A03" w:rsidRDefault="00337F86" w:rsidP="00990A03">
            <w:pPr>
              <w:jc w:val="center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1</w:t>
            </w:r>
            <w:r w:rsidR="005F2725" w:rsidRPr="00990A03">
              <w:rPr>
                <w:sz w:val="18"/>
                <w:szCs w:val="1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125C24" w:rsidRPr="00990A03" w:rsidRDefault="000A2AB1" w:rsidP="00990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5 928</w:t>
            </w:r>
            <w:r w:rsidR="00EB77BA" w:rsidRPr="00990A03">
              <w:rPr>
                <w:sz w:val="18"/>
                <w:szCs w:val="18"/>
              </w:rPr>
              <w:t>,2</w:t>
            </w:r>
          </w:p>
        </w:tc>
      </w:tr>
    </w:tbl>
    <w:p w:rsidR="006C7253" w:rsidRDefault="006C7253" w:rsidP="002C1E9B">
      <w:pPr>
        <w:jc w:val="right"/>
        <w:rPr>
          <w:sz w:val="18"/>
          <w:szCs w:val="18"/>
        </w:rPr>
      </w:pPr>
    </w:p>
    <w:p w:rsidR="002C1E9B" w:rsidRPr="001B7BC6" w:rsidRDefault="002C1E9B" w:rsidP="007324FC">
      <w:pPr>
        <w:jc w:val="center"/>
        <w:rPr>
          <w:sz w:val="18"/>
          <w:szCs w:val="18"/>
        </w:rPr>
      </w:pPr>
    </w:p>
    <w:sectPr w:rsidR="002C1E9B" w:rsidRPr="001B7BC6" w:rsidSect="0003092D">
      <w:pgSz w:w="11906" w:h="16838"/>
      <w:pgMar w:top="540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D"/>
    <w:rsid w:val="00004969"/>
    <w:rsid w:val="0000551D"/>
    <w:rsid w:val="000116AC"/>
    <w:rsid w:val="00021FE3"/>
    <w:rsid w:val="0002444E"/>
    <w:rsid w:val="0003092D"/>
    <w:rsid w:val="00036E8D"/>
    <w:rsid w:val="00037451"/>
    <w:rsid w:val="0004211E"/>
    <w:rsid w:val="0005620A"/>
    <w:rsid w:val="00060D51"/>
    <w:rsid w:val="00060EC0"/>
    <w:rsid w:val="00067D6C"/>
    <w:rsid w:val="00082490"/>
    <w:rsid w:val="0009001C"/>
    <w:rsid w:val="0009527D"/>
    <w:rsid w:val="000A2AB1"/>
    <w:rsid w:val="000B42FE"/>
    <w:rsid w:val="000B7017"/>
    <w:rsid w:val="000C0993"/>
    <w:rsid w:val="000C16F5"/>
    <w:rsid w:val="000D4D02"/>
    <w:rsid w:val="000D7E61"/>
    <w:rsid w:val="000E20F8"/>
    <w:rsid w:val="000E52F7"/>
    <w:rsid w:val="00100620"/>
    <w:rsid w:val="001021C3"/>
    <w:rsid w:val="001109FA"/>
    <w:rsid w:val="00125C24"/>
    <w:rsid w:val="00135EC0"/>
    <w:rsid w:val="001446C7"/>
    <w:rsid w:val="00147E34"/>
    <w:rsid w:val="0015033C"/>
    <w:rsid w:val="00152095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94342"/>
    <w:rsid w:val="001A35F7"/>
    <w:rsid w:val="001B1237"/>
    <w:rsid w:val="001B7BC6"/>
    <w:rsid w:val="001D3B62"/>
    <w:rsid w:val="001D511C"/>
    <w:rsid w:val="001F1645"/>
    <w:rsid w:val="001F7363"/>
    <w:rsid w:val="00200FFF"/>
    <w:rsid w:val="002057D5"/>
    <w:rsid w:val="0020673F"/>
    <w:rsid w:val="00223243"/>
    <w:rsid w:val="00232E53"/>
    <w:rsid w:val="002447EB"/>
    <w:rsid w:val="00245D79"/>
    <w:rsid w:val="0025457D"/>
    <w:rsid w:val="002607E8"/>
    <w:rsid w:val="002711BA"/>
    <w:rsid w:val="00272D89"/>
    <w:rsid w:val="0028108E"/>
    <w:rsid w:val="00297B30"/>
    <w:rsid w:val="002A1AD2"/>
    <w:rsid w:val="002A4826"/>
    <w:rsid w:val="002B54D0"/>
    <w:rsid w:val="002B7FB7"/>
    <w:rsid w:val="002C1E30"/>
    <w:rsid w:val="002C1E9B"/>
    <w:rsid w:val="002C5DFD"/>
    <w:rsid w:val="002C748E"/>
    <w:rsid w:val="002E2F08"/>
    <w:rsid w:val="002F4D24"/>
    <w:rsid w:val="0030250D"/>
    <w:rsid w:val="00304E8C"/>
    <w:rsid w:val="00307FEB"/>
    <w:rsid w:val="003126E6"/>
    <w:rsid w:val="0031278F"/>
    <w:rsid w:val="00315A7A"/>
    <w:rsid w:val="00327C9D"/>
    <w:rsid w:val="00337F86"/>
    <w:rsid w:val="00350EE0"/>
    <w:rsid w:val="0035318E"/>
    <w:rsid w:val="00363CD8"/>
    <w:rsid w:val="00365E33"/>
    <w:rsid w:val="00376BA7"/>
    <w:rsid w:val="00377FD3"/>
    <w:rsid w:val="00383D02"/>
    <w:rsid w:val="00385476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7A90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4B28"/>
    <w:rsid w:val="00477C9A"/>
    <w:rsid w:val="0048764D"/>
    <w:rsid w:val="004A19D5"/>
    <w:rsid w:val="004A24DF"/>
    <w:rsid w:val="004A408F"/>
    <w:rsid w:val="004C19EE"/>
    <w:rsid w:val="004C391D"/>
    <w:rsid w:val="004C7CDF"/>
    <w:rsid w:val="004D1F7D"/>
    <w:rsid w:val="004E136F"/>
    <w:rsid w:val="004E5DD0"/>
    <w:rsid w:val="004F3385"/>
    <w:rsid w:val="004F3B70"/>
    <w:rsid w:val="004F3DAA"/>
    <w:rsid w:val="004F3FE7"/>
    <w:rsid w:val="004F57FE"/>
    <w:rsid w:val="00502070"/>
    <w:rsid w:val="005038ED"/>
    <w:rsid w:val="00504B41"/>
    <w:rsid w:val="005075F9"/>
    <w:rsid w:val="005115A5"/>
    <w:rsid w:val="00525193"/>
    <w:rsid w:val="00526D99"/>
    <w:rsid w:val="005303C4"/>
    <w:rsid w:val="00536521"/>
    <w:rsid w:val="00540DB6"/>
    <w:rsid w:val="00550B34"/>
    <w:rsid w:val="00551D57"/>
    <w:rsid w:val="00553FE1"/>
    <w:rsid w:val="00557774"/>
    <w:rsid w:val="00561052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4DCB"/>
    <w:rsid w:val="005B08E7"/>
    <w:rsid w:val="005C7791"/>
    <w:rsid w:val="005D3561"/>
    <w:rsid w:val="005D7415"/>
    <w:rsid w:val="005E05C7"/>
    <w:rsid w:val="005E64E2"/>
    <w:rsid w:val="005F2725"/>
    <w:rsid w:val="005F5FE9"/>
    <w:rsid w:val="00646926"/>
    <w:rsid w:val="00651D1F"/>
    <w:rsid w:val="006577B0"/>
    <w:rsid w:val="006579B9"/>
    <w:rsid w:val="00675959"/>
    <w:rsid w:val="00682A36"/>
    <w:rsid w:val="00684A42"/>
    <w:rsid w:val="00685277"/>
    <w:rsid w:val="00686291"/>
    <w:rsid w:val="00695B22"/>
    <w:rsid w:val="006A63A8"/>
    <w:rsid w:val="006B0762"/>
    <w:rsid w:val="006C1CC5"/>
    <w:rsid w:val="006C7253"/>
    <w:rsid w:val="006D498E"/>
    <w:rsid w:val="006D6A42"/>
    <w:rsid w:val="00701FAE"/>
    <w:rsid w:val="00723F52"/>
    <w:rsid w:val="00725E22"/>
    <w:rsid w:val="00726918"/>
    <w:rsid w:val="007305CA"/>
    <w:rsid w:val="007324FC"/>
    <w:rsid w:val="00737E82"/>
    <w:rsid w:val="00743933"/>
    <w:rsid w:val="00747DED"/>
    <w:rsid w:val="00754131"/>
    <w:rsid w:val="00762C48"/>
    <w:rsid w:val="00776083"/>
    <w:rsid w:val="0077734E"/>
    <w:rsid w:val="0077773B"/>
    <w:rsid w:val="00780092"/>
    <w:rsid w:val="00787202"/>
    <w:rsid w:val="00793F45"/>
    <w:rsid w:val="007956B9"/>
    <w:rsid w:val="007A275A"/>
    <w:rsid w:val="007A33C9"/>
    <w:rsid w:val="007A432F"/>
    <w:rsid w:val="007B1C86"/>
    <w:rsid w:val="007C2C0C"/>
    <w:rsid w:val="007C787E"/>
    <w:rsid w:val="007D30BA"/>
    <w:rsid w:val="007D5B81"/>
    <w:rsid w:val="007E7626"/>
    <w:rsid w:val="007F3781"/>
    <w:rsid w:val="008048BE"/>
    <w:rsid w:val="008056E9"/>
    <w:rsid w:val="00817421"/>
    <w:rsid w:val="00820ECF"/>
    <w:rsid w:val="0083007B"/>
    <w:rsid w:val="008309B2"/>
    <w:rsid w:val="00832838"/>
    <w:rsid w:val="0084503E"/>
    <w:rsid w:val="00847CF8"/>
    <w:rsid w:val="00856EC1"/>
    <w:rsid w:val="00860F5F"/>
    <w:rsid w:val="0088515D"/>
    <w:rsid w:val="00886CB4"/>
    <w:rsid w:val="00890462"/>
    <w:rsid w:val="008918EF"/>
    <w:rsid w:val="008A4ABA"/>
    <w:rsid w:val="008B2502"/>
    <w:rsid w:val="008B41F2"/>
    <w:rsid w:val="008C7EFC"/>
    <w:rsid w:val="008D0FC4"/>
    <w:rsid w:val="008D3918"/>
    <w:rsid w:val="008D3EEC"/>
    <w:rsid w:val="008E2403"/>
    <w:rsid w:val="008F7364"/>
    <w:rsid w:val="009106D5"/>
    <w:rsid w:val="00915D90"/>
    <w:rsid w:val="00922BA8"/>
    <w:rsid w:val="00923CDB"/>
    <w:rsid w:val="00924ED3"/>
    <w:rsid w:val="00947FBB"/>
    <w:rsid w:val="00950560"/>
    <w:rsid w:val="00956624"/>
    <w:rsid w:val="00966140"/>
    <w:rsid w:val="0098312A"/>
    <w:rsid w:val="00990A03"/>
    <w:rsid w:val="009A00AC"/>
    <w:rsid w:val="009A06D2"/>
    <w:rsid w:val="009A176A"/>
    <w:rsid w:val="009A205A"/>
    <w:rsid w:val="009A5138"/>
    <w:rsid w:val="009A6F29"/>
    <w:rsid w:val="009B23E5"/>
    <w:rsid w:val="009B727D"/>
    <w:rsid w:val="009C4AB3"/>
    <w:rsid w:val="009C51F5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23888"/>
    <w:rsid w:val="00A24965"/>
    <w:rsid w:val="00A24A3E"/>
    <w:rsid w:val="00A27A90"/>
    <w:rsid w:val="00A3223C"/>
    <w:rsid w:val="00A405A0"/>
    <w:rsid w:val="00A440DB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A14A8"/>
    <w:rsid w:val="00AB5995"/>
    <w:rsid w:val="00AB7890"/>
    <w:rsid w:val="00AC5F19"/>
    <w:rsid w:val="00AD0BD4"/>
    <w:rsid w:val="00AD385B"/>
    <w:rsid w:val="00AD4D06"/>
    <w:rsid w:val="00AD6CFA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07B21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2F9A"/>
    <w:rsid w:val="00B74EC1"/>
    <w:rsid w:val="00B77EB1"/>
    <w:rsid w:val="00B8017F"/>
    <w:rsid w:val="00B82ABD"/>
    <w:rsid w:val="00B92217"/>
    <w:rsid w:val="00B94F85"/>
    <w:rsid w:val="00BA59AE"/>
    <w:rsid w:val="00BB0ECF"/>
    <w:rsid w:val="00BC659B"/>
    <w:rsid w:val="00BD4696"/>
    <w:rsid w:val="00BD6A18"/>
    <w:rsid w:val="00BD6A5D"/>
    <w:rsid w:val="00BE161B"/>
    <w:rsid w:val="00BE5DC6"/>
    <w:rsid w:val="00BF2822"/>
    <w:rsid w:val="00BF42C8"/>
    <w:rsid w:val="00C02851"/>
    <w:rsid w:val="00C0453C"/>
    <w:rsid w:val="00C21F78"/>
    <w:rsid w:val="00C30A2A"/>
    <w:rsid w:val="00C31921"/>
    <w:rsid w:val="00C34589"/>
    <w:rsid w:val="00C45DF9"/>
    <w:rsid w:val="00C52B1C"/>
    <w:rsid w:val="00C558DE"/>
    <w:rsid w:val="00C55DE8"/>
    <w:rsid w:val="00C66FB4"/>
    <w:rsid w:val="00C674B5"/>
    <w:rsid w:val="00C70945"/>
    <w:rsid w:val="00C86E76"/>
    <w:rsid w:val="00C90F5A"/>
    <w:rsid w:val="00C937DF"/>
    <w:rsid w:val="00C96C06"/>
    <w:rsid w:val="00CA14A1"/>
    <w:rsid w:val="00CA215F"/>
    <w:rsid w:val="00CA48E6"/>
    <w:rsid w:val="00CB0446"/>
    <w:rsid w:val="00CB45C4"/>
    <w:rsid w:val="00CB4D4A"/>
    <w:rsid w:val="00CC00C4"/>
    <w:rsid w:val="00CC037E"/>
    <w:rsid w:val="00CC59F3"/>
    <w:rsid w:val="00CD2C37"/>
    <w:rsid w:val="00CD3402"/>
    <w:rsid w:val="00CE2099"/>
    <w:rsid w:val="00CF2D74"/>
    <w:rsid w:val="00CF2E4B"/>
    <w:rsid w:val="00D032D2"/>
    <w:rsid w:val="00D03484"/>
    <w:rsid w:val="00D0677D"/>
    <w:rsid w:val="00D079B2"/>
    <w:rsid w:val="00D136F5"/>
    <w:rsid w:val="00D16BE8"/>
    <w:rsid w:val="00D17A46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66D9B"/>
    <w:rsid w:val="00D727EA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C25CD"/>
    <w:rsid w:val="00DD256F"/>
    <w:rsid w:val="00DD40D9"/>
    <w:rsid w:val="00DD5360"/>
    <w:rsid w:val="00DE06F1"/>
    <w:rsid w:val="00E04056"/>
    <w:rsid w:val="00E052A4"/>
    <w:rsid w:val="00E05589"/>
    <w:rsid w:val="00E12F9F"/>
    <w:rsid w:val="00E217FC"/>
    <w:rsid w:val="00E23055"/>
    <w:rsid w:val="00E24632"/>
    <w:rsid w:val="00E350F8"/>
    <w:rsid w:val="00E35CF1"/>
    <w:rsid w:val="00E43C4E"/>
    <w:rsid w:val="00E43DAB"/>
    <w:rsid w:val="00E45F83"/>
    <w:rsid w:val="00E547ED"/>
    <w:rsid w:val="00E57CB6"/>
    <w:rsid w:val="00E63DE4"/>
    <w:rsid w:val="00E676B1"/>
    <w:rsid w:val="00E94AB3"/>
    <w:rsid w:val="00EA4F57"/>
    <w:rsid w:val="00EA5007"/>
    <w:rsid w:val="00EB0895"/>
    <w:rsid w:val="00EB77BA"/>
    <w:rsid w:val="00EB7D56"/>
    <w:rsid w:val="00EC12F9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727B"/>
    <w:rsid w:val="00F35804"/>
    <w:rsid w:val="00F3777C"/>
    <w:rsid w:val="00F41B6E"/>
    <w:rsid w:val="00F42582"/>
    <w:rsid w:val="00F4771C"/>
    <w:rsid w:val="00F52EE7"/>
    <w:rsid w:val="00F66946"/>
    <w:rsid w:val="00F73C91"/>
    <w:rsid w:val="00F747C3"/>
    <w:rsid w:val="00F96BD1"/>
    <w:rsid w:val="00FA6ACF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281A-01C9-420E-AF84-2CCED2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7C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D17A46"/>
  </w:style>
  <w:style w:type="character" w:customStyle="1" w:styleId="WW8Num2z1">
    <w:name w:val="WW8Num2z1"/>
    <w:rsid w:val="00D17A46"/>
    <w:rPr>
      <w:b/>
      <w:bCs/>
    </w:rPr>
  </w:style>
  <w:style w:type="character" w:customStyle="1" w:styleId="WW8Num3z0">
    <w:name w:val="WW8Num3z0"/>
    <w:rsid w:val="00D17A46"/>
    <w:rPr>
      <w:b w:val="0"/>
      <w:bCs w:val="0"/>
    </w:rPr>
  </w:style>
  <w:style w:type="character" w:customStyle="1" w:styleId="Absatz-Standardschriftart">
    <w:name w:val="Absatz-Standardschriftart"/>
    <w:rsid w:val="00D17A46"/>
  </w:style>
  <w:style w:type="character" w:customStyle="1" w:styleId="WW-Absatz-Standardschriftart">
    <w:name w:val="WW-Absatz-Standardschriftart"/>
    <w:rsid w:val="00D17A46"/>
  </w:style>
  <w:style w:type="character" w:customStyle="1" w:styleId="WW-Absatz-Standardschriftart1">
    <w:name w:val="WW-Absatz-Standardschriftart1"/>
    <w:rsid w:val="00D17A46"/>
  </w:style>
  <w:style w:type="character" w:customStyle="1" w:styleId="WW-Absatz-Standardschriftart11">
    <w:name w:val="WW-Absatz-Standardschriftart11"/>
    <w:rsid w:val="00D17A46"/>
  </w:style>
  <w:style w:type="character" w:customStyle="1" w:styleId="WW-Absatz-Standardschriftart111">
    <w:name w:val="WW-Absatz-Standardschriftart111"/>
    <w:rsid w:val="00D17A46"/>
  </w:style>
  <w:style w:type="character" w:customStyle="1" w:styleId="WW8Num3z1">
    <w:name w:val="WW8Num3z1"/>
    <w:rsid w:val="00D17A46"/>
    <w:rPr>
      <w:b/>
      <w:bCs/>
    </w:rPr>
  </w:style>
  <w:style w:type="character" w:customStyle="1" w:styleId="WW8Num4z0">
    <w:name w:val="WW8Num4z0"/>
    <w:rsid w:val="00D17A46"/>
    <w:rPr>
      <w:b w:val="0"/>
      <w:bCs w:val="0"/>
    </w:rPr>
  </w:style>
  <w:style w:type="character" w:customStyle="1" w:styleId="WW-Absatz-Standardschriftart1111">
    <w:name w:val="WW-Absatz-Standardschriftart1111"/>
    <w:rsid w:val="00D17A46"/>
  </w:style>
  <w:style w:type="character" w:customStyle="1" w:styleId="WW-Absatz-Standardschriftart11111">
    <w:name w:val="WW-Absatz-Standardschriftart11111"/>
    <w:rsid w:val="00D17A46"/>
  </w:style>
  <w:style w:type="character" w:customStyle="1" w:styleId="WW-Absatz-Standardschriftart111111">
    <w:name w:val="WW-Absatz-Standardschriftart111111"/>
    <w:rsid w:val="00D17A46"/>
  </w:style>
  <w:style w:type="character" w:customStyle="1" w:styleId="WW-Absatz-Standardschriftart1111111">
    <w:name w:val="WW-Absatz-Standardschriftart1111111"/>
    <w:rsid w:val="00D17A46"/>
  </w:style>
  <w:style w:type="character" w:customStyle="1" w:styleId="WW-Absatz-Standardschriftart11111111">
    <w:name w:val="WW-Absatz-Standardschriftart11111111"/>
    <w:rsid w:val="00D17A46"/>
  </w:style>
  <w:style w:type="character" w:customStyle="1" w:styleId="WW-Absatz-Standardschriftart111111111">
    <w:name w:val="WW-Absatz-Standardschriftart111111111"/>
    <w:rsid w:val="00D17A46"/>
  </w:style>
  <w:style w:type="character" w:customStyle="1" w:styleId="WW-Absatz-Standardschriftart1111111111">
    <w:name w:val="WW-Absatz-Standardschriftart1111111111"/>
    <w:rsid w:val="00D17A46"/>
  </w:style>
  <w:style w:type="character" w:customStyle="1" w:styleId="WW-Absatz-Standardschriftart11111111111">
    <w:name w:val="WW-Absatz-Standardschriftart11111111111"/>
    <w:rsid w:val="00D17A46"/>
  </w:style>
  <w:style w:type="character" w:customStyle="1" w:styleId="WW-Absatz-Standardschriftart111111111111">
    <w:name w:val="WW-Absatz-Standardschriftart111111111111"/>
    <w:rsid w:val="00D17A46"/>
  </w:style>
  <w:style w:type="character" w:customStyle="1" w:styleId="WW-Absatz-Standardschriftart1111111111111">
    <w:name w:val="WW-Absatz-Standardschriftart1111111111111"/>
    <w:rsid w:val="00D17A46"/>
  </w:style>
  <w:style w:type="character" w:customStyle="1" w:styleId="WW-Absatz-Standardschriftart11111111111111">
    <w:name w:val="WW-Absatz-Standardschriftart11111111111111"/>
    <w:rsid w:val="00D17A46"/>
  </w:style>
  <w:style w:type="character" w:customStyle="1" w:styleId="WW-Absatz-Standardschriftart111111111111111">
    <w:name w:val="WW-Absatz-Standardschriftart111111111111111"/>
    <w:rsid w:val="00D17A46"/>
  </w:style>
  <w:style w:type="character" w:customStyle="1" w:styleId="WW-Absatz-Standardschriftart1111111111111111">
    <w:name w:val="WW-Absatz-Standardschriftart1111111111111111"/>
    <w:rsid w:val="00D17A46"/>
  </w:style>
  <w:style w:type="character" w:customStyle="1" w:styleId="WW-Absatz-Standardschriftart11111111111111111">
    <w:name w:val="WW-Absatz-Standardschriftart11111111111111111"/>
    <w:rsid w:val="00D17A46"/>
  </w:style>
  <w:style w:type="character" w:customStyle="1" w:styleId="WW-Absatz-Standardschriftart111111111111111111">
    <w:name w:val="WW-Absatz-Standardschriftart111111111111111111"/>
    <w:rsid w:val="00D17A46"/>
  </w:style>
  <w:style w:type="character" w:customStyle="1" w:styleId="WW-Absatz-Standardschriftart1111111111111111111">
    <w:name w:val="WW-Absatz-Standardschriftart1111111111111111111"/>
    <w:rsid w:val="00D17A46"/>
  </w:style>
  <w:style w:type="character" w:customStyle="1" w:styleId="WW-Absatz-Standardschriftart11111111111111111111">
    <w:name w:val="WW-Absatz-Standardschriftart11111111111111111111"/>
    <w:rsid w:val="00D17A46"/>
  </w:style>
  <w:style w:type="character" w:customStyle="1" w:styleId="WW-Absatz-Standardschriftart111111111111111111111">
    <w:name w:val="WW-Absatz-Standardschriftart111111111111111111111"/>
    <w:rsid w:val="00D17A46"/>
  </w:style>
  <w:style w:type="character" w:customStyle="1" w:styleId="WW-Absatz-Standardschriftart1111111111111111111111">
    <w:name w:val="WW-Absatz-Standardschriftart1111111111111111111111"/>
    <w:rsid w:val="00D17A46"/>
  </w:style>
  <w:style w:type="character" w:customStyle="1" w:styleId="WW-Absatz-Standardschriftart11111111111111111111111">
    <w:name w:val="WW-Absatz-Standardschriftart11111111111111111111111"/>
    <w:rsid w:val="00D17A46"/>
  </w:style>
  <w:style w:type="character" w:customStyle="1" w:styleId="WW-Absatz-Standardschriftart111111111111111111111111">
    <w:name w:val="WW-Absatz-Standardschriftart111111111111111111111111"/>
    <w:rsid w:val="00D17A46"/>
  </w:style>
  <w:style w:type="character" w:customStyle="1" w:styleId="WW-Absatz-Standardschriftart1111111111111111111111111">
    <w:name w:val="WW-Absatz-Standardschriftart1111111111111111111111111"/>
    <w:rsid w:val="00D17A46"/>
  </w:style>
  <w:style w:type="character" w:customStyle="1" w:styleId="WW-Absatz-Standardschriftart11111111111111111111111111">
    <w:name w:val="WW-Absatz-Standardschriftart11111111111111111111111111"/>
    <w:rsid w:val="00D17A46"/>
  </w:style>
  <w:style w:type="character" w:customStyle="1" w:styleId="WW-Absatz-Standardschriftart111111111111111111111111111">
    <w:name w:val="WW-Absatz-Standardschriftart111111111111111111111111111"/>
    <w:rsid w:val="00D17A46"/>
  </w:style>
  <w:style w:type="character" w:customStyle="1" w:styleId="WW-Absatz-Standardschriftart1111111111111111111111111111">
    <w:name w:val="WW-Absatz-Standardschriftart1111111111111111111111111111"/>
    <w:rsid w:val="00D17A46"/>
  </w:style>
  <w:style w:type="character" w:customStyle="1" w:styleId="WW-Absatz-Standardschriftart11111111111111111111111111111">
    <w:name w:val="WW-Absatz-Standardschriftart11111111111111111111111111111"/>
    <w:rsid w:val="00D17A46"/>
  </w:style>
  <w:style w:type="character" w:customStyle="1" w:styleId="WW-Absatz-Standardschriftart111111111111111111111111111111">
    <w:name w:val="WW-Absatz-Standardschriftart111111111111111111111111111111"/>
    <w:rsid w:val="00D17A46"/>
  </w:style>
  <w:style w:type="character" w:customStyle="1" w:styleId="WW-Absatz-Standardschriftart1111111111111111111111111111111">
    <w:name w:val="WW-Absatz-Standardschriftart1111111111111111111111111111111"/>
    <w:rsid w:val="00D17A46"/>
  </w:style>
  <w:style w:type="character" w:customStyle="1" w:styleId="WW-Absatz-Standardschriftart11111111111111111111111111111111">
    <w:name w:val="WW-Absatz-Standardschriftart11111111111111111111111111111111"/>
    <w:rsid w:val="00D17A46"/>
  </w:style>
  <w:style w:type="character" w:customStyle="1" w:styleId="a5">
    <w:name w:val="Символ сноски"/>
    <w:rsid w:val="00D17A46"/>
  </w:style>
  <w:style w:type="character" w:customStyle="1" w:styleId="a6">
    <w:name w:val="Символ нумерации"/>
    <w:rsid w:val="00D17A46"/>
    <w:rPr>
      <w:b/>
      <w:bCs/>
    </w:rPr>
  </w:style>
  <w:style w:type="character" w:customStyle="1" w:styleId="a7">
    <w:name w:val="Маркеры списка"/>
    <w:rsid w:val="00D17A46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  <w:rsid w:val="00D17A46"/>
  </w:style>
  <w:style w:type="character" w:styleId="a9">
    <w:name w:val="footnote reference"/>
    <w:rsid w:val="00D17A46"/>
    <w:rPr>
      <w:vertAlign w:val="superscript"/>
    </w:rPr>
  </w:style>
  <w:style w:type="character" w:customStyle="1" w:styleId="wFootnote20Symbol">
    <w:name w:val="wFootnote_20_Symbol"/>
    <w:rsid w:val="00D17A46"/>
  </w:style>
  <w:style w:type="character" w:customStyle="1" w:styleId="wNumbering20Symbols">
    <w:name w:val="wNumbering_20_Symbols"/>
    <w:rsid w:val="00D17A46"/>
  </w:style>
  <w:style w:type="character" w:customStyle="1" w:styleId="wBullet20Symbols">
    <w:name w:val="wBullet_20_Symbols"/>
    <w:rsid w:val="00D17A46"/>
  </w:style>
  <w:style w:type="character" w:customStyle="1" w:styleId="wEndnote20Symbol">
    <w:name w:val="wEndnote_20_Symbol"/>
    <w:rsid w:val="00D17A46"/>
  </w:style>
  <w:style w:type="character" w:customStyle="1" w:styleId="wFootnote20anchor">
    <w:name w:val="wFootnote_20_anchor"/>
    <w:rsid w:val="00D17A46"/>
  </w:style>
  <w:style w:type="character" w:customStyle="1" w:styleId="wwa0">
    <w:name w:val="wwa0"/>
    <w:rsid w:val="00D17A46"/>
  </w:style>
  <w:style w:type="character" w:customStyle="1" w:styleId="wwa4">
    <w:name w:val="wwa4"/>
    <w:rsid w:val="00D17A46"/>
  </w:style>
  <w:style w:type="character" w:customStyle="1" w:styleId="wwa7">
    <w:name w:val="wwa7"/>
    <w:rsid w:val="00D17A46"/>
    <w:rPr>
      <w:b/>
    </w:rPr>
  </w:style>
  <w:style w:type="character" w:customStyle="1" w:styleId="wwa8">
    <w:name w:val="wwa8"/>
    <w:rsid w:val="00D17A46"/>
    <w:rPr>
      <w:b/>
    </w:rPr>
  </w:style>
  <w:style w:type="character" w:customStyle="1" w:styleId="wT1">
    <w:name w:val="wT1"/>
    <w:rsid w:val="00D17A46"/>
  </w:style>
  <w:style w:type="character" w:customStyle="1" w:styleId="wT2">
    <w:name w:val="wT2"/>
    <w:rsid w:val="00D17A46"/>
  </w:style>
  <w:style w:type="character" w:customStyle="1" w:styleId="wT3">
    <w:name w:val="wT3"/>
    <w:rsid w:val="00D17A46"/>
    <w:rPr>
      <w:b/>
    </w:rPr>
  </w:style>
  <w:style w:type="character" w:customStyle="1" w:styleId="wT4">
    <w:name w:val="wT4"/>
    <w:rsid w:val="00D17A46"/>
    <w:rPr>
      <w:b/>
    </w:rPr>
  </w:style>
  <w:style w:type="character" w:customStyle="1" w:styleId="wT5">
    <w:name w:val="wT5"/>
    <w:rsid w:val="00D17A46"/>
    <w:rPr>
      <w:b/>
    </w:rPr>
  </w:style>
  <w:style w:type="character" w:customStyle="1" w:styleId="wT6">
    <w:name w:val="wT6"/>
    <w:rsid w:val="00D17A46"/>
    <w:rPr>
      <w:i/>
    </w:rPr>
  </w:style>
  <w:style w:type="character" w:customStyle="1" w:styleId="wT7">
    <w:name w:val="wT7"/>
    <w:rsid w:val="00D17A46"/>
  </w:style>
  <w:style w:type="character" w:customStyle="1" w:styleId="wT8">
    <w:name w:val="wT8"/>
    <w:rsid w:val="00D17A46"/>
  </w:style>
  <w:style w:type="character" w:customStyle="1" w:styleId="wT9">
    <w:name w:val="wT9"/>
    <w:rsid w:val="00D17A46"/>
  </w:style>
  <w:style w:type="character" w:customStyle="1" w:styleId="wT10">
    <w:name w:val="wT10"/>
    <w:rsid w:val="00D17A46"/>
  </w:style>
  <w:style w:type="character" w:customStyle="1" w:styleId="wT11">
    <w:name w:val="wT11"/>
    <w:rsid w:val="00D17A46"/>
    <w:rPr>
      <w:b/>
    </w:rPr>
  </w:style>
  <w:style w:type="character" w:customStyle="1" w:styleId="wT12">
    <w:name w:val="wT12"/>
    <w:rsid w:val="00D17A46"/>
  </w:style>
  <w:style w:type="character" w:customStyle="1" w:styleId="wT13">
    <w:name w:val="wT13"/>
    <w:rsid w:val="00D17A46"/>
  </w:style>
  <w:style w:type="character" w:customStyle="1" w:styleId="wT14">
    <w:name w:val="wT14"/>
    <w:rsid w:val="00D17A46"/>
  </w:style>
  <w:style w:type="character" w:customStyle="1" w:styleId="wT15">
    <w:name w:val="wT15"/>
    <w:rsid w:val="00D17A46"/>
  </w:style>
  <w:style w:type="character" w:customStyle="1" w:styleId="wT16">
    <w:name w:val="wT16"/>
    <w:rsid w:val="00D17A46"/>
    <w:rPr>
      <w:b/>
    </w:rPr>
  </w:style>
  <w:style w:type="character" w:customStyle="1" w:styleId="wT17">
    <w:name w:val="wT17"/>
    <w:rsid w:val="00D17A46"/>
    <w:rPr>
      <w:b/>
    </w:rPr>
  </w:style>
  <w:style w:type="character" w:customStyle="1" w:styleId="wT18">
    <w:name w:val="wT18"/>
    <w:rsid w:val="00D17A46"/>
  </w:style>
  <w:style w:type="character" w:customStyle="1" w:styleId="wT19">
    <w:name w:val="wT19"/>
    <w:rsid w:val="00D17A46"/>
    <w:rPr>
      <w:i/>
    </w:rPr>
  </w:style>
  <w:style w:type="character" w:customStyle="1" w:styleId="wT20">
    <w:name w:val="wT20"/>
    <w:rsid w:val="00D17A46"/>
  </w:style>
  <w:style w:type="character" w:customStyle="1" w:styleId="wHyperlink">
    <w:name w:val="wHyperlink"/>
    <w:rsid w:val="00D17A46"/>
  </w:style>
  <w:style w:type="character" w:customStyle="1" w:styleId="wFollowedHyperlink">
    <w:name w:val="wFollowedHyperlink"/>
    <w:rsid w:val="00D17A46"/>
  </w:style>
  <w:style w:type="character" w:customStyle="1" w:styleId="wCommentReference">
    <w:name w:val="wCommentReference"/>
    <w:rsid w:val="00D17A46"/>
  </w:style>
  <w:style w:type="paragraph" w:customStyle="1" w:styleId="aa">
    <w:name w:val="Заголовок"/>
    <w:basedOn w:val="a"/>
    <w:next w:val="ab"/>
    <w:rsid w:val="00D17A4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17A4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c">
    <w:name w:val="Основной текст Знак"/>
    <w:link w:val="ab"/>
    <w:rsid w:val="00D17A46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List"/>
    <w:basedOn w:val="ab"/>
    <w:rsid w:val="00D17A46"/>
  </w:style>
  <w:style w:type="paragraph" w:customStyle="1" w:styleId="10">
    <w:name w:val="Название1"/>
    <w:basedOn w:val="a"/>
    <w:rsid w:val="00D17A46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1">
    <w:name w:val="Указатель1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D17A46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  <w:rsid w:val="00D17A46"/>
  </w:style>
  <w:style w:type="paragraph" w:customStyle="1" w:styleId="wTitle">
    <w:name w:val="wTitle"/>
    <w:basedOn w:val="wStandard"/>
    <w:next w:val="wStandard"/>
    <w:rsid w:val="00D17A46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rsid w:val="00D17A46"/>
    <w:pPr>
      <w:spacing w:after="120"/>
    </w:pPr>
  </w:style>
  <w:style w:type="paragraph" w:customStyle="1" w:styleId="wList">
    <w:name w:val="wList"/>
    <w:basedOn w:val="wText20body"/>
    <w:rsid w:val="00D17A46"/>
    <w:rPr>
      <w:rFonts w:ascii="Arial1" w:hAnsi="Arial1" w:cs="Mangal1"/>
    </w:rPr>
  </w:style>
  <w:style w:type="paragraph" w:customStyle="1" w:styleId="wCaption">
    <w:name w:val="wCaption"/>
    <w:basedOn w:val="wStandard"/>
    <w:rsid w:val="00D17A46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sid w:val="00D17A46"/>
    <w:rPr>
      <w:rFonts w:ascii="Arial1" w:hAnsi="Arial1" w:cs="Mangal1"/>
    </w:rPr>
  </w:style>
  <w:style w:type="paragraph" w:customStyle="1" w:styleId="wwa">
    <w:name w:val="wwa"/>
    <w:basedOn w:val="wdefault-paragraph-style"/>
    <w:rsid w:val="00D17A46"/>
  </w:style>
  <w:style w:type="paragraph" w:customStyle="1" w:styleId="ww2">
    <w:name w:val="ww2"/>
    <w:basedOn w:val="wwa"/>
    <w:next w:val="wwa"/>
    <w:rsid w:val="00D17A46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rsid w:val="00D17A46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rsid w:val="00D17A46"/>
    <w:pPr>
      <w:jc w:val="center"/>
    </w:pPr>
    <w:rPr>
      <w:sz w:val="28"/>
    </w:rPr>
  </w:style>
  <w:style w:type="paragraph" w:customStyle="1" w:styleId="wwa6">
    <w:name w:val="wwa6"/>
    <w:basedOn w:val="wwa"/>
    <w:rsid w:val="00D17A46"/>
    <w:pPr>
      <w:jc w:val="both"/>
    </w:pPr>
    <w:rPr>
      <w:sz w:val="24"/>
    </w:rPr>
  </w:style>
  <w:style w:type="paragraph" w:customStyle="1" w:styleId="ww20">
    <w:name w:val="ww20"/>
    <w:basedOn w:val="wwa"/>
    <w:rsid w:val="00D17A46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rsid w:val="00D17A46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sid w:val="00D17A46"/>
    <w:rPr>
      <w:rFonts w:ascii="Tahoma" w:hAnsi="Tahoma" w:cs="Tahoma"/>
      <w:sz w:val="16"/>
    </w:rPr>
  </w:style>
  <w:style w:type="paragraph" w:customStyle="1" w:styleId="wwaa">
    <w:name w:val="wwaa"/>
    <w:basedOn w:val="wwa"/>
    <w:rsid w:val="00D17A46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rsid w:val="00D17A46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rsid w:val="00D17A46"/>
  </w:style>
  <w:style w:type="paragraph" w:customStyle="1" w:styleId="wP1">
    <w:name w:val="wP1"/>
    <w:basedOn w:val="wwa3"/>
    <w:rsid w:val="00D17A46"/>
    <w:pPr>
      <w:ind w:right="360"/>
    </w:pPr>
  </w:style>
  <w:style w:type="paragraph" w:customStyle="1" w:styleId="wP2">
    <w:name w:val="wP2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rsid w:val="00D17A46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rsid w:val="00D17A46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rsid w:val="00D17A46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rsid w:val="00D17A46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rsid w:val="00D17A46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rsid w:val="00D17A46"/>
    <w:pPr>
      <w:jc w:val="left"/>
    </w:pPr>
    <w:rPr>
      <w:sz w:val="24"/>
    </w:rPr>
  </w:style>
  <w:style w:type="paragraph" w:customStyle="1" w:styleId="wP12">
    <w:name w:val="wP12"/>
    <w:basedOn w:val="wwa5"/>
    <w:rsid w:val="00D17A46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rsid w:val="00D17A46"/>
    <w:pPr>
      <w:jc w:val="both"/>
    </w:pPr>
    <w:rPr>
      <w:sz w:val="24"/>
    </w:rPr>
  </w:style>
  <w:style w:type="paragraph" w:customStyle="1" w:styleId="wP14">
    <w:name w:val="wP14"/>
    <w:basedOn w:val="wwa5"/>
    <w:rsid w:val="00D17A46"/>
    <w:pPr>
      <w:ind w:firstLine="567"/>
      <w:jc w:val="both"/>
    </w:pPr>
    <w:rPr>
      <w:sz w:val="24"/>
    </w:rPr>
  </w:style>
  <w:style w:type="paragraph" w:customStyle="1" w:styleId="wP15">
    <w:name w:val="wP15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rsid w:val="00D17A46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rsid w:val="00D17A46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rsid w:val="00D17A46"/>
    <w:pPr>
      <w:ind w:right="360"/>
    </w:pPr>
  </w:style>
  <w:style w:type="paragraph" w:customStyle="1" w:styleId="wP21">
    <w:name w:val="wP21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rsid w:val="00D17A46"/>
    <w:pPr>
      <w:ind w:right="360"/>
    </w:pPr>
  </w:style>
  <w:style w:type="paragraph" w:customStyle="1" w:styleId="wCommentText">
    <w:name w:val="wCommentText"/>
    <w:rsid w:val="00D17A46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D17A46"/>
  </w:style>
  <w:style w:type="paragraph" w:customStyle="1" w:styleId="ae">
    <w:name w:val="Содержимое таблицы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">
    <w:name w:val="Заголовок таблицы"/>
    <w:basedOn w:val="ae"/>
    <w:rsid w:val="00D17A46"/>
    <w:pPr>
      <w:jc w:val="center"/>
    </w:pPr>
    <w:rPr>
      <w:b/>
      <w:bCs/>
    </w:rPr>
  </w:style>
  <w:style w:type="paragraph" w:customStyle="1" w:styleId="ConsPlusNormal">
    <w:name w:val="ConsPlusNormal"/>
    <w:rsid w:val="00D17A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rsid w:val="00D17A46"/>
    <w:rPr>
      <w:color w:val="0000FF"/>
      <w:u w:val="single"/>
    </w:rPr>
  </w:style>
  <w:style w:type="character" w:styleId="af1">
    <w:name w:val="FollowedHyperlink"/>
    <w:uiPriority w:val="99"/>
    <w:rsid w:val="00D17A46"/>
    <w:rPr>
      <w:color w:val="800080"/>
      <w:u w:val="single"/>
    </w:rPr>
  </w:style>
  <w:style w:type="paragraph" w:customStyle="1" w:styleId="font5">
    <w:name w:val="font5"/>
    <w:basedOn w:val="a"/>
    <w:rsid w:val="00D17A4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17A46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xl66">
    <w:name w:val="xl66"/>
    <w:basedOn w:val="a"/>
    <w:rsid w:val="00D17A46"/>
    <w:pPr>
      <w:spacing w:before="100" w:beforeAutospacing="1" w:after="100" w:afterAutospacing="1"/>
    </w:pPr>
  </w:style>
  <w:style w:type="paragraph" w:customStyle="1" w:styleId="xl67">
    <w:name w:val="xl67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17A46"/>
    <w:pPr>
      <w:spacing w:before="100" w:beforeAutospacing="1" w:after="100" w:afterAutospacing="1"/>
    </w:pPr>
    <w:rPr>
      <w:rFonts w:ascii="Arial" w:hAnsi="Arial"/>
    </w:rPr>
  </w:style>
  <w:style w:type="paragraph" w:customStyle="1" w:styleId="xl70">
    <w:name w:val="xl70"/>
    <w:basedOn w:val="a"/>
    <w:rsid w:val="00D17A4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17A4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D17A46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17A46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D17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D17A46"/>
    <w:pPr>
      <w:shd w:val="clear" w:color="auto" w:fill="969696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D17A46"/>
    <w:pP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D17A46"/>
    <w:pPr>
      <w:shd w:val="clear" w:color="auto" w:fill="C0C0C0"/>
      <w:spacing w:before="100" w:beforeAutospacing="1" w:after="100" w:afterAutospacing="1"/>
    </w:pPr>
  </w:style>
  <w:style w:type="paragraph" w:customStyle="1" w:styleId="xl155">
    <w:name w:val="xl15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ConsPlusTitle">
    <w:name w:val="ConsPlusTitle"/>
    <w:rsid w:val="00D17A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2">
    <w:name w:val="Нет списка2"/>
    <w:next w:val="a2"/>
    <w:uiPriority w:val="99"/>
    <w:semiHidden/>
    <w:rsid w:val="00C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10567</Words>
  <Characters>60233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Раздолье</Company>
  <LinksUpToDate>false</LinksUpToDate>
  <CharactersWithSpaces>70659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Viktor</cp:lastModifiedBy>
  <cp:revision>2</cp:revision>
  <cp:lastPrinted>2017-07-15T08:24:00Z</cp:lastPrinted>
  <dcterms:created xsi:type="dcterms:W3CDTF">2017-07-21T12:35:00Z</dcterms:created>
  <dcterms:modified xsi:type="dcterms:W3CDTF">2017-07-21T12:35:00Z</dcterms:modified>
</cp:coreProperties>
</file>