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761749A8" w14:textId="77777777" w:rsidR="004977EA" w:rsidRPr="00EC33B9" w:rsidRDefault="004977EA" w:rsidP="009D70F7">
      <w:pPr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EC33B9">
        <w:rPr>
          <w:rFonts w:eastAsia="Times New Roman"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EC33B9" w:rsidRDefault="004977EA" w:rsidP="004977EA">
      <w:pPr>
        <w:rPr>
          <w:rFonts w:eastAsia="Times New Roman"/>
          <w:sz w:val="24"/>
          <w:szCs w:val="24"/>
          <w:lang w:eastAsia="ru-RU"/>
        </w:rPr>
      </w:pPr>
    </w:p>
    <w:p w14:paraId="03C6AE6D" w14:textId="705A401F" w:rsidR="004977EA" w:rsidRPr="0043490F" w:rsidRDefault="001C7625" w:rsidP="00DF1225">
      <w:pPr>
        <w:tabs>
          <w:tab w:val="left" w:pos="3969"/>
        </w:tabs>
        <w:ind w:firstLine="0"/>
        <w:rPr>
          <w:rFonts w:eastAsia="Times New Roman"/>
          <w:sz w:val="24"/>
          <w:szCs w:val="24"/>
          <w:lang w:eastAsia="ru-RU"/>
        </w:rPr>
      </w:pPr>
      <w:r w:rsidRPr="0043490F">
        <w:rPr>
          <w:rFonts w:eastAsia="Times New Roman"/>
          <w:sz w:val="24"/>
          <w:szCs w:val="24"/>
          <w:lang w:eastAsia="ru-RU"/>
        </w:rPr>
        <w:t>О</w:t>
      </w:r>
      <w:r w:rsidR="004977EA" w:rsidRPr="0043490F">
        <w:rPr>
          <w:rFonts w:eastAsia="Times New Roman"/>
          <w:sz w:val="24"/>
          <w:szCs w:val="24"/>
          <w:lang w:eastAsia="ru-RU"/>
        </w:rPr>
        <w:t>т</w:t>
      </w:r>
      <w:r w:rsidRPr="0043490F">
        <w:rPr>
          <w:rFonts w:eastAsia="Times New Roman"/>
          <w:sz w:val="24"/>
          <w:szCs w:val="24"/>
          <w:lang w:eastAsia="ru-RU"/>
        </w:rPr>
        <w:t xml:space="preserve"> </w:t>
      </w:r>
      <w:r w:rsidR="00D65A30">
        <w:rPr>
          <w:rFonts w:eastAsia="Times New Roman"/>
          <w:sz w:val="24"/>
          <w:szCs w:val="24"/>
          <w:lang w:eastAsia="ru-RU"/>
        </w:rPr>
        <w:t>15 января 2018</w:t>
      </w:r>
      <w:r w:rsidR="00DA2E32" w:rsidRPr="0043490F">
        <w:rPr>
          <w:rFonts w:eastAsia="Times New Roman"/>
          <w:sz w:val="24"/>
          <w:szCs w:val="24"/>
          <w:lang w:eastAsia="ru-RU"/>
        </w:rPr>
        <w:t xml:space="preserve"> 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года          </w:t>
      </w:r>
      <w:r w:rsidRPr="0043490F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="006967F4">
        <w:rPr>
          <w:rFonts w:eastAsia="Times New Roman"/>
          <w:sz w:val="24"/>
          <w:szCs w:val="24"/>
          <w:lang w:eastAsia="ru-RU"/>
        </w:rPr>
        <w:t xml:space="preserve">                                </w:t>
      </w:r>
      <w:r w:rsidR="00D65A30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="006967F4">
        <w:rPr>
          <w:rFonts w:eastAsia="Times New Roman"/>
          <w:sz w:val="24"/>
          <w:szCs w:val="24"/>
          <w:lang w:eastAsia="ru-RU"/>
        </w:rPr>
        <w:t xml:space="preserve"> 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№ </w:t>
      </w:r>
      <w:r w:rsidR="00D65A30">
        <w:rPr>
          <w:rFonts w:eastAsia="Times New Roman"/>
          <w:sz w:val="24"/>
          <w:szCs w:val="24"/>
          <w:lang w:eastAsia="ru-RU"/>
        </w:rPr>
        <w:t>14</w:t>
      </w:r>
    </w:p>
    <w:p w14:paraId="781E3C86" w14:textId="77777777" w:rsidR="004977EA" w:rsidRPr="0043490F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43490F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3E8FC6CA" w:rsidR="00E03F29" w:rsidRPr="0043490F" w:rsidRDefault="00E03F29" w:rsidP="007E4103">
            <w:pPr>
              <w:rPr>
                <w:sz w:val="24"/>
                <w:szCs w:val="24"/>
              </w:rPr>
            </w:pPr>
            <w:r w:rsidRPr="0043490F">
              <w:rPr>
                <w:sz w:val="24"/>
                <w:szCs w:val="24"/>
              </w:rPr>
              <w:t>Об</w:t>
            </w:r>
            <w:r w:rsidR="00D93BE3" w:rsidRPr="0043490F">
              <w:rPr>
                <w:sz w:val="24"/>
                <w:szCs w:val="24"/>
              </w:rPr>
              <w:t xml:space="preserve"> </w:t>
            </w:r>
            <w:r w:rsidRPr="0043490F">
              <w:rPr>
                <w:sz w:val="24"/>
                <w:szCs w:val="24"/>
              </w:rPr>
              <w:t>утверждени</w:t>
            </w:r>
            <w:r w:rsidR="00C36E13" w:rsidRPr="0043490F">
              <w:rPr>
                <w:sz w:val="24"/>
                <w:szCs w:val="24"/>
              </w:rPr>
              <w:t>и</w:t>
            </w:r>
            <w:r w:rsidRPr="0043490F">
              <w:rPr>
                <w:sz w:val="24"/>
                <w:szCs w:val="24"/>
              </w:rPr>
              <w:t xml:space="preserve"> </w:t>
            </w:r>
            <w:r w:rsidR="0066416A" w:rsidRPr="0043490F">
              <w:rPr>
                <w:sz w:val="24"/>
                <w:szCs w:val="24"/>
              </w:rPr>
              <w:t>норматива</w:t>
            </w:r>
            <w:r w:rsidR="0092592F" w:rsidRPr="0043490F">
              <w:rPr>
                <w:sz w:val="24"/>
                <w:szCs w:val="24"/>
              </w:rPr>
              <w:t xml:space="preserve"> </w:t>
            </w:r>
            <w:r w:rsidRPr="0043490F">
              <w:rPr>
                <w:sz w:val="24"/>
                <w:szCs w:val="24"/>
              </w:rPr>
              <w:t>стоимости одного квадратного метра общей площади жил</w:t>
            </w:r>
            <w:r w:rsidR="00C36E13" w:rsidRPr="0043490F">
              <w:rPr>
                <w:sz w:val="24"/>
                <w:szCs w:val="24"/>
              </w:rPr>
              <w:t>ья</w:t>
            </w:r>
            <w:r w:rsidRPr="0043490F">
              <w:rPr>
                <w:sz w:val="24"/>
                <w:szCs w:val="24"/>
              </w:rPr>
              <w:t xml:space="preserve"> на </w:t>
            </w:r>
            <w:r w:rsidR="007E4103">
              <w:rPr>
                <w:sz w:val="24"/>
                <w:szCs w:val="24"/>
              </w:rPr>
              <w:t>1</w:t>
            </w:r>
            <w:r w:rsidRPr="0043490F">
              <w:rPr>
                <w:sz w:val="24"/>
                <w:szCs w:val="24"/>
              </w:rPr>
              <w:t xml:space="preserve"> квартал 201</w:t>
            </w:r>
            <w:r w:rsidR="007E4103">
              <w:rPr>
                <w:sz w:val="24"/>
                <w:szCs w:val="24"/>
              </w:rPr>
              <w:t>8</w:t>
            </w:r>
            <w:r w:rsidRPr="0043490F">
              <w:rPr>
                <w:sz w:val="24"/>
                <w:szCs w:val="24"/>
              </w:rPr>
              <w:t xml:space="preserve">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43490F" w:rsidRDefault="00E03F29" w:rsidP="00E03F29">
      <w:pPr>
        <w:rPr>
          <w:sz w:val="24"/>
          <w:szCs w:val="24"/>
        </w:rPr>
      </w:pPr>
      <w:r w:rsidRPr="0043490F">
        <w:rPr>
          <w:sz w:val="24"/>
          <w:szCs w:val="24"/>
        </w:rPr>
        <w:t xml:space="preserve">   </w:t>
      </w:r>
    </w:p>
    <w:p w14:paraId="2EE9D7AA" w14:textId="161F908F" w:rsidR="00E03F29" w:rsidRPr="0043490F" w:rsidRDefault="00C36E13" w:rsidP="00E03F29">
      <w:pPr>
        <w:ind w:firstLine="540"/>
        <w:rPr>
          <w:b/>
          <w:sz w:val="24"/>
          <w:szCs w:val="24"/>
        </w:rPr>
      </w:pPr>
      <w:r w:rsidRPr="0043490F">
        <w:rPr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320D81">
        <w:rPr>
          <w:sz w:val="24"/>
          <w:szCs w:val="24"/>
        </w:rPr>
        <w:t>2</w:t>
      </w:r>
      <w:r w:rsidR="007E4103">
        <w:rPr>
          <w:sz w:val="24"/>
          <w:szCs w:val="24"/>
        </w:rPr>
        <w:t>0</w:t>
      </w:r>
      <w:r w:rsidR="00CD3A2E">
        <w:rPr>
          <w:sz w:val="24"/>
          <w:szCs w:val="24"/>
        </w:rPr>
        <w:t xml:space="preserve"> </w:t>
      </w:r>
      <w:r w:rsidR="007E4103">
        <w:rPr>
          <w:sz w:val="24"/>
          <w:szCs w:val="24"/>
        </w:rPr>
        <w:t>декаб</w:t>
      </w:r>
      <w:r w:rsidR="00CD3A2E">
        <w:rPr>
          <w:sz w:val="24"/>
          <w:szCs w:val="24"/>
        </w:rPr>
        <w:t xml:space="preserve">ря </w:t>
      </w:r>
      <w:r w:rsidR="00320D81">
        <w:rPr>
          <w:sz w:val="24"/>
          <w:szCs w:val="24"/>
        </w:rPr>
        <w:t>2017</w:t>
      </w:r>
      <w:r w:rsidRPr="0043490F">
        <w:rPr>
          <w:sz w:val="24"/>
          <w:szCs w:val="24"/>
        </w:rPr>
        <w:t xml:space="preserve"> года №</w:t>
      </w:r>
      <w:r w:rsidR="00CD3A2E">
        <w:rPr>
          <w:sz w:val="24"/>
          <w:szCs w:val="24"/>
        </w:rPr>
        <w:t xml:space="preserve"> </w:t>
      </w:r>
      <w:r w:rsidR="007E4103">
        <w:rPr>
          <w:sz w:val="24"/>
          <w:szCs w:val="24"/>
        </w:rPr>
        <w:t>1691</w:t>
      </w:r>
      <w:r w:rsidRPr="0043490F">
        <w:rPr>
          <w:sz w:val="24"/>
          <w:szCs w:val="24"/>
        </w:rPr>
        <w:t xml:space="preserve">/пр «О </w:t>
      </w:r>
      <w:r w:rsidR="007E4103">
        <w:rPr>
          <w:sz w:val="24"/>
          <w:szCs w:val="24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2018 года и </w:t>
      </w:r>
      <w:r w:rsidR="00CD3A2E">
        <w:rPr>
          <w:sz w:val="24"/>
          <w:szCs w:val="24"/>
        </w:rPr>
        <w:t>показателях средней рыночной</w:t>
      </w:r>
      <w:r w:rsidRPr="0043490F">
        <w:rPr>
          <w:sz w:val="24"/>
          <w:szCs w:val="24"/>
        </w:rPr>
        <w:t xml:space="preserve"> стоимости одного квадратного метра общей площади жилого помещения по </w:t>
      </w:r>
      <w:r w:rsidR="00CD3A2E">
        <w:rPr>
          <w:sz w:val="24"/>
          <w:szCs w:val="24"/>
        </w:rPr>
        <w:t xml:space="preserve">субъектам </w:t>
      </w:r>
      <w:r w:rsidRPr="0043490F">
        <w:rPr>
          <w:sz w:val="24"/>
          <w:szCs w:val="24"/>
        </w:rPr>
        <w:t xml:space="preserve">Российской Федерации на </w:t>
      </w:r>
      <w:r w:rsidR="007E4103">
        <w:rPr>
          <w:sz w:val="24"/>
          <w:szCs w:val="24"/>
        </w:rPr>
        <w:t>перв</w:t>
      </w:r>
      <w:r w:rsidR="00CD3A2E">
        <w:rPr>
          <w:sz w:val="24"/>
          <w:szCs w:val="24"/>
        </w:rPr>
        <w:t>ый квартал</w:t>
      </w:r>
      <w:r w:rsidR="007E4103">
        <w:rPr>
          <w:sz w:val="24"/>
          <w:szCs w:val="24"/>
        </w:rPr>
        <w:t xml:space="preserve"> 2018</w:t>
      </w:r>
      <w:r w:rsidRPr="0043490F">
        <w:rPr>
          <w:sz w:val="24"/>
          <w:szCs w:val="24"/>
        </w:rPr>
        <w:t xml:space="preserve">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администрации Ленинградской области от </w:t>
      </w:r>
      <w:r w:rsidR="007E4103">
        <w:rPr>
          <w:sz w:val="24"/>
          <w:szCs w:val="24"/>
        </w:rPr>
        <w:t>18.03.2016 года №80 «О внесении изменений в распоряжение</w:t>
      </w:r>
      <w:r w:rsidR="007E4103" w:rsidRPr="0043490F">
        <w:rPr>
          <w:sz w:val="24"/>
          <w:szCs w:val="24"/>
        </w:rPr>
        <w:t xml:space="preserve"> Комитета по строительству администрации Ленинградской области </w:t>
      </w:r>
      <w:r w:rsidRPr="0043490F">
        <w:rPr>
          <w:sz w:val="24"/>
          <w:szCs w:val="24"/>
        </w:rPr>
        <w:t>04.12.2015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</w:t>
      </w:r>
      <w:r w:rsidR="00E03F29" w:rsidRPr="0043490F">
        <w:rPr>
          <w:sz w:val="24"/>
          <w:szCs w:val="24"/>
        </w:rPr>
        <w:t xml:space="preserve">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="00E03F29" w:rsidRPr="0043490F">
        <w:rPr>
          <w:b/>
          <w:sz w:val="24"/>
          <w:szCs w:val="24"/>
        </w:rPr>
        <w:t>ПОСТАНОВЛЯЕТ:</w:t>
      </w:r>
    </w:p>
    <w:p w14:paraId="0A241BDA" w14:textId="1C54CCFB" w:rsidR="00E03F29" w:rsidRPr="009B78AB" w:rsidRDefault="00E03F29" w:rsidP="00E74A2E">
      <w:pPr>
        <w:numPr>
          <w:ilvl w:val="0"/>
          <w:numId w:val="2"/>
        </w:numPr>
        <w:tabs>
          <w:tab w:val="left" w:pos="-3060"/>
        </w:tabs>
        <w:autoSpaceDE w:val="0"/>
        <w:autoSpaceDN w:val="0"/>
        <w:ind w:firstLine="0"/>
        <w:rPr>
          <w:sz w:val="24"/>
          <w:szCs w:val="24"/>
        </w:rPr>
      </w:pPr>
      <w:r w:rsidRPr="009B78AB">
        <w:rPr>
          <w:sz w:val="24"/>
          <w:szCs w:val="24"/>
        </w:rPr>
        <w:t xml:space="preserve">Утвердить </w:t>
      </w:r>
      <w:r w:rsidR="00E83AFA" w:rsidRPr="009B78AB">
        <w:rPr>
          <w:sz w:val="24"/>
          <w:szCs w:val="24"/>
        </w:rPr>
        <w:t xml:space="preserve">норматив </w:t>
      </w:r>
      <w:r w:rsidRPr="009B78AB">
        <w:rPr>
          <w:sz w:val="24"/>
          <w:szCs w:val="24"/>
        </w:rPr>
        <w:t xml:space="preserve">стоимости одного квадратного метра общей площади жилья на </w:t>
      </w:r>
      <w:r w:rsidR="007E4103">
        <w:rPr>
          <w:sz w:val="24"/>
          <w:szCs w:val="24"/>
        </w:rPr>
        <w:t>1</w:t>
      </w:r>
      <w:r w:rsidR="00D83E56" w:rsidRPr="00D83E56">
        <w:rPr>
          <w:sz w:val="24"/>
          <w:szCs w:val="24"/>
        </w:rPr>
        <w:t xml:space="preserve"> </w:t>
      </w:r>
      <w:r w:rsidRPr="009B78AB">
        <w:rPr>
          <w:sz w:val="24"/>
          <w:szCs w:val="24"/>
        </w:rPr>
        <w:t>квартал 201</w:t>
      </w:r>
      <w:r w:rsidR="007E4103">
        <w:rPr>
          <w:sz w:val="24"/>
          <w:szCs w:val="24"/>
        </w:rPr>
        <w:t>8</w:t>
      </w:r>
      <w:r w:rsidRPr="009B78AB">
        <w:rPr>
          <w:sz w:val="24"/>
          <w:szCs w:val="24"/>
        </w:rPr>
        <w:t xml:space="preserve"> года по муниципальному образованию Запорожское сельское поселение</w:t>
      </w:r>
      <w:r w:rsidR="00B94838" w:rsidRPr="009B78AB">
        <w:rPr>
          <w:sz w:val="24"/>
          <w:szCs w:val="24"/>
        </w:rPr>
        <w:t xml:space="preserve">, </w:t>
      </w:r>
      <w:r w:rsidR="00F25DE2" w:rsidRPr="009B78AB">
        <w:rPr>
          <w:sz w:val="24"/>
          <w:szCs w:val="24"/>
        </w:rPr>
        <w:t xml:space="preserve">применяемый в рамках реализации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</w:t>
      </w:r>
      <w:r w:rsidR="00610CBA" w:rsidRPr="009B78AB">
        <w:rPr>
          <w:sz w:val="24"/>
          <w:szCs w:val="24"/>
        </w:rPr>
        <w:t>для расчета размеров субсидий</w:t>
      </w:r>
      <w:r w:rsidRPr="009B78AB">
        <w:rPr>
          <w:sz w:val="24"/>
          <w:szCs w:val="24"/>
        </w:rPr>
        <w:t xml:space="preserve"> </w:t>
      </w:r>
      <w:r w:rsidR="00610CBA" w:rsidRPr="009B78AB">
        <w:rPr>
          <w:sz w:val="24"/>
          <w:szCs w:val="24"/>
        </w:rPr>
        <w:t>в размере</w:t>
      </w:r>
      <w:r w:rsidR="00610CBA" w:rsidRPr="009B78AB">
        <w:rPr>
          <w:b/>
          <w:sz w:val="24"/>
          <w:szCs w:val="24"/>
        </w:rPr>
        <w:t xml:space="preserve"> </w:t>
      </w:r>
      <w:r w:rsidRPr="00CD3A2E">
        <w:rPr>
          <w:b/>
          <w:sz w:val="24"/>
          <w:szCs w:val="24"/>
        </w:rPr>
        <w:t>4</w:t>
      </w:r>
      <w:r w:rsidR="000A0E8B" w:rsidRPr="00CD3A2E">
        <w:rPr>
          <w:b/>
          <w:sz w:val="24"/>
          <w:szCs w:val="24"/>
        </w:rPr>
        <w:t>3</w:t>
      </w:r>
      <w:r w:rsidRPr="00CD3A2E">
        <w:rPr>
          <w:b/>
          <w:sz w:val="24"/>
          <w:szCs w:val="24"/>
        </w:rPr>
        <w:t xml:space="preserve"> </w:t>
      </w:r>
      <w:r w:rsidR="000A0E8B" w:rsidRPr="00CD3A2E">
        <w:rPr>
          <w:b/>
          <w:sz w:val="24"/>
          <w:szCs w:val="24"/>
        </w:rPr>
        <w:t>099</w:t>
      </w:r>
      <w:r w:rsidRPr="00CD3A2E">
        <w:rPr>
          <w:b/>
          <w:sz w:val="24"/>
          <w:szCs w:val="24"/>
        </w:rPr>
        <w:t xml:space="preserve"> (Сорок </w:t>
      </w:r>
      <w:r w:rsidR="000A0E8B" w:rsidRPr="00CD3A2E">
        <w:rPr>
          <w:b/>
          <w:sz w:val="24"/>
          <w:szCs w:val="24"/>
        </w:rPr>
        <w:t>три</w:t>
      </w:r>
      <w:r w:rsidR="002C762F" w:rsidRPr="00CD3A2E">
        <w:rPr>
          <w:b/>
          <w:sz w:val="24"/>
          <w:szCs w:val="24"/>
        </w:rPr>
        <w:t xml:space="preserve"> тысячи</w:t>
      </w:r>
      <w:r w:rsidRPr="00CD3A2E">
        <w:rPr>
          <w:b/>
          <w:sz w:val="24"/>
          <w:szCs w:val="24"/>
        </w:rPr>
        <w:t xml:space="preserve"> </w:t>
      </w:r>
      <w:r w:rsidR="000A0E8B" w:rsidRPr="00CD3A2E">
        <w:rPr>
          <w:b/>
          <w:sz w:val="24"/>
          <w:szCs w:val="24"/>
        </w:rPr>
        <w:t>девяносто девять</w:t>
      </w:r>
      <w:r w:rsidRPr="00CD3A2E">
        <w:rPr>
          <w:b/>
          <w:sz w:val="24"/>
          <w:szCs w:val="24"/>
        </w:rPr>
        <w:t>) рублей</w:t>
      </w:r>
      <w:r w:rsidR="0043490F" w:rsidRPr="00CD3A2E">
        <w:rPr>
          <w:b/>
          <w:sz w:val="24"/>
          <w:szCs w:val="24"/>
        </w:rPr>
        <w:t xml:space="preserve"> (исходные данные приведены в Приложении).</w:t>
      </w:r>
    </w:p>
    <w:p w14:paraId="264D3F95" w14:textId="029932B2" w:rsidR="00DF0539" w:rsidRPr="0043490F" w:rsidRDefault="00DF053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43490F">
        <w:rPr>
          <w:sz w:val="24"/>
          <w:szCs w:val="24"/>
        </w:rPr>
        <w:t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412033">
        <w:rPr>
          <w:sz w:val="24"/>
          <w:szCs w:val="24"/>
        </w:rPr>
        <w:t xml:space="preserve">ый район Ленинградской области </w:t>
      </w:r>
      <w:r w:rsidRPr="0043490F">
        <w:rPr>
          <w:sz w:val="24"/>
          <w:szCs w:val="24"/>
        </w:rPr>
        <w:t xml:space="preserve">http://zaporojskoe.spblenobl.ru в сети Интернет, </w:t>
      </w:r>
      <w:r w:rsidR="00412033">
        <w:rPr>
          <w:sz w:val="24"/>
          <w:szCs w:val="24"/>
        </w:rPr>
        <w:t>о</w:t>
      </w:r>
      <w:r w:rsidR="00412033" w:rsidRPr="00412033">
        <w:rPr>
          <w:sz w:val="24"/>
          <w:szCs w:val="24"/>
        </w:rPr>
        <w:t xml:space="preserve">публиковать настоящее постановление на сайте «Информационного агентства </w:t>
      </w:r>
      <w:r w:rsidR="00412033">
        <w:rPr>
          <w:sz w:val="24"/>
          <w:szCs w:val="24"/>
        </w:rPr>
        <w:t>«Областные Вести» (ЛЕНОБЛИНФОРМ</w:t>
      </w:r>
      <w:r w:rsidRPr="0043490F">
        <w:rPr>
          <w:sz w:val="24"/>
          <w:szCs w:val="24"/>
        </w:rPr>
        <w:t>).</w:t>
      </w:r>
    </w:p>
    <w:p w14:paraId="7C8CF23E" w14:textId="42AA1A90" w:rsidR="00E03F29" w:rsidRPr="0043490F" w:rsidRDefault="00E03F2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43490F">
        <w:rPr>
          <w:sz w:val="24"/>
          <w:szCs w:val="24"/>
        </w:rPr>
        <w:t>Настоящее постановление вступает в силу с даты его официального опубликования</w:t>
      </w:r>
      <w:r w:rsidR="00412033">
        <w:rPr>
          <w:sz w:val="24"/>
          <w:szCs w:val="24"/>
        </w:rPr>
        <w:t xml:space="preserve"> в средствах массовой информации</w:t>
      </w:r>
      <w:r w:rsidRPr="0043490F">
        <w:rPr>
          <w:sz w:val="24"/>
          <w:szCs w:val="24"/>
        </w:rPr>
        <w:t>.</w:t>
      </w:r>
    </w:p>
    <w:p w14:paraId="463640CA" w14:textId="12C9E3AD" w:rsidR="00E03F29" w:rsidRPr="0043490F" w:rsidRDefault="00E03F29" w:rsidP="00E03F29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43490F">
        <w:rPr>
          <w:sz w:val="24"/>
          <w:szCs w:val="24"/>
        </w:rPr>
        <w:t xml:space="preserve">Контроль за исполнением </w:t>
      </w:r>
      <w:r w:rsidR="00412033">
        <w:rPr>
          <w:sz w:val="24"/>
          <w:szCs w:val="24"/>
        </w:rPr>
        <w:t xml:space="preserve">данного </w:t>
      </w:r>
      <w:r w:rsidRPr="0043490F">
        <w:rPr>
          <w:sz w:val="24"/>
          <w:szCs w:val="24"/>
        </w:rPr>
        <w:t xml:space="preserve">постановления возложить на </w:t>
      </w:r>
      <w:r w:rsidR="00E07C4F" w:rsidRPr="0043490F">
        <w:rPr>
          <w:sz w:val="24"/>
          <w:szCs w:val="24"/>
        </w:rPr>
        <w:t>г</w:t>
      </w:r>
      <w:r w:rsidR="002C762F" w:rsidRPr="0043490F">
        <w:rPr>
          <w:sz w:val="24"/>
          <w:szCs w:val="24"/>
        </w:rPr>
        <w:t>лав</w:t>
      </w:r>
      <w:r w:rsidR="00E07C4F" w:rsidRPr="0043490F">
        <w:rPr>
          <w:sz w:val="24"/>
          <w:szCs w:val="24"/>
        </w:rPr>
        <w:t>у администрации</w:t>
      </w:r>
      <w:r w:rsidRPr="0043490F">
        <w:rPr>
          <w:sz w:val="24"/>
          <w:szCs w:val="24"/>
        </w:rPr>
        <w:t>.</w:t>
      </w:r>
    </w:p>
    <w:p w14:paraId="1B9D68ED" w14:textId="77777777" w:rsidR="006967F4" w:rsidRDefault="006967F4" w:rsidP="007E4103">
      <w:pPr>
        <w:ind w:firstLine="0"/>
        <w:rPr>
          <w:sz w:val="24"/>
          <w:szCs w:val="24"/>
        </w:rPr>
      </w:pPr>
    </w:p>
    <w:p w14:paraId="00CF0C2A" w14:textId="77777777" w:rsidR="006967F4" w:rsidRPr="0043490F" w:rsidRDefault="006967F4" w:rsidP="00E03F29">
      <w:pPr>
        <w:ind w:firstLine="567"/>
        <w:rPr>
          <w:sz w:val="24"/>
          <w:szCs w:val="24"/>
        </w:rPr>
      </w:pPr>
    </w:p>
    <w:p w14:paraId="4E5FDD4F" w14:textId="3C772D60" w:rsidR="00E03F29" w:rsidRPr="0043490F" w:rsidRDefault="007E4103" w:rsidP="00E03F29">
      <w:pPr>
        <w:rPr>
          <w:sz w:val="24"/>
          <w:szCs w:val="24"/>
        </w:rPr>
      </w:pPr>
      <w:r>
        <w:rPr>
          <w:sz w:val="24"/>
          <w:szCs w:val="24"/>
        </w:rPr>
        <w:t>И. О. гла</w:t>
      </w:r>
      <w:r w:rsidR="00E03F29" w:rsidRPr="0043490F">
        <w:rPr>
          <w:sz w:val="24"/>
          <w:szCs w:val="24"/>
        </w:rPr>
        <w:t>в</w:t>
      </w:r>
      <w:r>
        <w:rPr>
          <w:sz w:val="24"/>
          <w:szCs w:val="24"/>
        </w:rPr>
        <w:t>ы</w:t>
      </w:r>
      <w:r w:rsidR="00E03F29" w:rsidRPr="0043490F">
        <w:rPr>
          <w:sz w:val="24"/>
          <w:szCs w:val="24"/>
        </w:rPr>
        <w:t xml:space="preserve"> администрации</w:t>
      </w:r>
      <w:r w:rsidR="00E03F29" w:rsidRPr="0043490F">
        <w:rPr>
          <w:sz w:val="24"/>
          <w:szCs w:val="24"/>
        </w:rPr>
        <w:tab/>
      </w:r>
      <w:r w:rsidR="00E03F29" w:rsidRPr="0043490F">
        <w:rPr>
          <w:sz w:val="24"/>
          <w:szCs w:val="24"/>
        </w:rPr>
        <w:tab/>
      </w:r>
      <w:r w:rsidR="00E03F29" w:rsidRPr="0043490F">
        <w:rPr>
          <w:sz w:val="24"/>
          <w:szCs w:val="24"/>
        </w:rPr>
        <w:tab/>
      </w:r>
      <w:r w:rsidR="00E03F29" w:rsidRPr="0043490F">
        <w:rPr>
          <w:sz w:val="24"/>
          <w:szCs w:val="24"/>
        </w:rPr>
        <w:tab/>
      </w:r>
      <w:r w:rsidR="00E03F29" w:rsidRPr="0043490F">
        <w:rPr>
          <w:sz w:val="24"/>
          <w:szCs w:val="24"/>
        </w:rPr>
        <w:tab/>
      </w:r>
      <w:r w:rsidR="006967F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А. Г. Подрезов</w:t>
      </w:r>
    </w:p>
    <w:p w14:paraId="4EBA03E1" w14:textId="77777777" w:rsidR="00F63C0C" w:rsidRPr="0043490F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6438836" w14:textId="77777777" w:rsidR="00841AC3" w:rsidRPr="0043490F" w:rsidRDefault="00841AC3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133A2F5" w14:textId="77777777" w:rsidR="00F63C0C" w:rsidRPr="00841AC3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Разослано: </w:t>
      </w:r>
      <w:r w:rsidR="0060651A" w:rsidRPr="00841AC3">
        <w:rPr>
          <w:sz w:val="20"/>
          <w:szCs w:val="20"/>
        </w:rPr>
        <w:t>дело – 2, прокуратура – 1, жилищный отдел – 1, комитет по строительству – 1.</w:t>
      </w:r>
    </w:p>
    <w:p w14:paraId="7D84402D" w14:textId="4B416C04" w:rsidR="000A0E8B" w:rsidRPr="00DD36B4" w:rsidRDefault="00F63C0C" w:rsidP="00DD36B4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Исп. </w:t>
      </w:r>
      <w:r w:rsidR="00320D81" w:rsidRPr="00320D81">
        <w:rPr>
          <w:rFonts w:eastAsia="Times New Roman"/>
          <w:color w:val="000000"/>
          <w:kern w:val="28"/>
          <w:sz w:val="20"/>
          <w:szCs w:val="20"/>
          <w:lang w:eastAsia="ru-RU"/>
        </w:rPr>
        <w:t>Болотова И.</w:t>
      </w: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>.Ю. т.66-331</w:t>
      </w:r>
    </w:p>
    <w:p w14:paraId="16A42748" w14:textId="029BF620" w:rsidR="00A75944" w:rsidRPr="0060651A" w:rsidRDefault="00A75944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60651A">
        <w:rPr>
          <w:rFonts w:eastAsia="Times New Roman"/>
          <w:sz w:val="24"/>
          <w:szCs w:val="24"/>
          <w:lang w:eastAsia="ru-RU"/>
        </w:rPr>
        <w:lastRenderedPageBreak/>
        <w:t>Приложение</w:t>
      </w:r>
      <w:r w:rsidR="00D965E0">
        <w:rPr>
          <w:rFonts w:eastAsia="Times New Roman"/>
          <w:sz w:val="24"/>
          <w:szCs w:val="24"/>
          <w:lang w:eastAsia="ru-RU"/>
        </w:rPr>
        <w:t xml:space="preserve"> </w:t>
      </w:r>
      <w:r w:rsidRPr="0060651A">
        <w:rPr>
          <w:rFonts w:eastAsia="Times New Roman"/>
          <w:sz w:val="24"/>
          <w:szCs w:val="24"/>
          <w:lang w:eastAsia="ru-RU"/>
        </w:rPr>
        <w:t xml:space="preserve">  </w:t>
      </w:r>
    </w:p>
    <w:p w14:paraId="1558A9D9" w14:textId="018AB69B" w:rsidR="000A0E8B" w:rsidRDefault="000A0E8B" w:rsidP="000A0E8B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60651A" w:rsidRPr="0060651A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         МО </w:t>
      </w:r>
      <w:r w:rsidR="0060651A" w:rsidRPr="0060651A">
        <w:rPr>
          <w:sz w:val="24"/>
          <w:szCs w:val="24"/>
        </w:rPr>
        <w:t>Запорожское се</w:t>
      </w:r>
      <w:r>
        <w:rPr>
          <w:sz w:val="24"/>
          <w:szCs w:val="24"/>
        </w:rPr>
        <w:t xml:space="preserve">льское поселение </w:t>
      </w:r>
    </w:p>
    <w:p w14:paraId="333FE01E" w14:textId="77777777" w:rsidR="000A0E8B" w:rsidRDefault="000A0E8B" w:rsidP="000A0E8B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Приозерский </w:t>
      </w:r>
      <w:r w:rsidR="0060651A" w:rsidRPr="0060651A">
        <w:rPr>
          <w:sz w:val="24"/>
          <w:szCs w:val="24"/>
        </w:rPr>
        <w:t xml:space="preserve">муниципальный район ЛО </w:t>
      </w:r>
    </w:p>
    <w:p w14:paraId="3283A749" w14:textId="6268FC6B" w:rsidR="0060651A" w:rsidRDefault="007E4103" w:rsidP="000A0E8B">
      <w:pPr>
        <w:ind w:firstLine="0"/>
        <w:jc w:val="right"/>
        <w:rPr>
          <w:sz w:val="20"/>
          <w:szCs w:val="20"/>
        </w:rPr>
      </w:pPr>
      <w:r>
        <w:rPr>
          <w:sz w:val="24"/>
          <w:szCs w:val="24"/>
        </w:rPr>
        <w:t>№</w:t>
      </w:r>
      <w:r w:rsidR="000A0E8B">
        <w:rPr>
          <w:sz w:val="24"/>
          <w:szCs w:val="24"/>
        </w:rPr>
        <w:t xml:space="preserve"> </w:t>
      </w:r>
      <w:r w:rsidR="004D0B83">
        <w:rPr>
          <w:sz w:val="24"/>
          <w:szCs w:val="24"/>
        </w:rPr>
        <w:t xml:space="preserve">14 </w:t>
      </w:r>
      <w:r w:rsidR="0060651A" w:rsidRPr="0060651A">
        <w:rPr>
          <w:sz w:val="24"/>
          <w:szCs w:val="24"/>
        </w:rPr>
        <w:t>от</w:t>
      </w:r>
      <w:r w:rsidR="00571E38">
        <w:rPr>
          <w:sz w:val="24"/>
          <w:szCs w:val="24"/>
        </w:rPr>
        <w:t xml:space="preserve"> </w:t>
      </w:r>
      <w:r w:rsidR="004D0B83">
        <w:rPr>
          <w:sz w:val="24"/>
          <w:szCs w:val="24"/>
        </w:rPr>
        <w:t>15.01.</w:t>
      </w:r>
      <w:r w:rsidR="004D0B83" w:rsidRPr="004D0B83">
        <w:rPr>
          <w:sz w:val="24"/>
          <w:szCs w:val="24"/>
        </w:rPr>
        <w:t xml:space="preserve">2018 </w:t>
      </w:r>
      <w:r w:rsidR="0060651A" w:rsidRPr="004D0B83">
        <w:rPr>
          <w:sz w:val="24"/>
          <w:szCs w:val="24"/>
        </w:rPr>
        <w:t>года</w:t>
      </w:r>
      <w:r w:rsidR="0060651A" w:rsidRPr="00755947">
        <w:t xml:space="preserve"> </w:t>
      </w:r>
    </w:p>
    <w:p w14:paraId="7FB562D9" w14:textId="77777777" w:rsidR="0043223F" w:rsidRPr="0043223F" w:rsidRDefault="0043223F" w:rsidP="0043223F">
      <w:pPr>
        <w:jc w:val="right"/>
        <w:rPr>
          <w:sz w:val="24"/>
          <w:szCs w:val="24"/>
        </w:rPr>
      </w:pPr>
    </w:p>
    <w:p w14:paraId="11A9C9FD" w14:textId="77777777" w:rsidR="00571E38" w:rsidRPr="00571E38" w:rsidRDefault="00571E38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71E38">
        <w:rPr>
          <w:rFonts w:eastAsia="Times New Roman"/>
          <w:sz w:val="24"/>
          <w:szCs w:val="24"/>
          <w:lang w:eastAsia="ru-RU"/>
        </w:rPr>
        <w:t>РАСЧЁТ</w:t>
      </w:r>
    </w:p>
    <w:p w14:paraId="39B6A2B0" w14:textId="50B93FA2" w:rsidR="00571E38" w:rsidRPr="00571E38" w:rsidRDefault="00D965E0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норматива</w:t>
      </w:r>
      <w:r w:rsidR="00571E38" w:rsidRPr="00571E38">
        <w:rPr>
          <w:rFonts w:eastAsia="Times New Roman"/>
          <w:sz w:val="24"/>
          <w:szCs w:val="24"/>
          <w:lang w:eastAsia="ru-RU"/>
        </w:rPr>
        <w:t xml:space="preserve"> стоимости одного квадратного метра </w:t>
      </w:r>
    </w:p>
    <w:p w14:paraId="2E8C011F" w14:textId="4ADDEEC1" w:rsidR="00571E38" w:rsidRPr="00571E38" w:rsidRDefault="00571E38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71E38">
        <w:rPr>
          <w:rFonts w:eastAsia="Times New Roman"/>
          <w:sz w:val="24"/>
          <w:szCs w:val="24"/>
          <w:lang w:eastAsia="ru-RU"/>
        </w:rPr>
        <w:t xml:space="preserve">общей площади жилья на </w:t>
      </w:r>
      <w:r w:rsidR="007E4103">
        <w:rPr>
          <w:rFonts w:eastAsia="Times New Roman"/>
          <w:sz w:val="24"/>
          <w:szCs w:val="24"/>
          <w:lang w:eastAsia="ru-RU"/>
        </w:rPr>
        <w:t>первы</w:t>
      </w:r>
      <w:r w:rsidR="004877AB">
        <w:rPr>
          <w:rFonts w:eastAsia="Times New Roman"/>
          <w:sz w:val="24"/>
          <w:szCs w:val="24"/>
          <w:lang w:eastAsia="ru-RU"/>
        </w:rPr>
        <w:t>й квартал 2018</w:t>
      </w:r>
      <w:r w:rsidRPr="00571E38">
        <w:rPr>
          <w:rFonts w:eastAsia="Times New Roman"/>
          <w:sz w:val="24"/>
          <w:szCs w:val="24"/>
          <w:lang w:eastAsia="ru-RU"/>
        </w:rPr>
        <w:t xml:space="preserve"> года</w:t>
      </w:r>
    </w:p>
    <w:p w14:paraId="4C13CB2B" w14:textId="77777777" w:rsidR="00571E38" w:rsidRPr="00571E38" w:rsidRDefault="00571E38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71E38">
        <w:rPr>
          <w:rFonts w:eastAsia="Times New Roman"/>
          <w:sz w:val="24"/>
          <w:szCs w:val="24"/>
          <w:lang w:eastAsia="ru-RU"/>
        </w:rPr>
        <w:t>по муниципальному образованию Запорожское сельское поселение</w:t>
      </w:r>
    </w:p>
    <w:p w14:paraId="2E660059" w14:textId="77777777" w:rsidR="00571E38" w:rsidRPr="00571E38" w:rsidRDefault="00571E38" w:rsidP="00571E3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3B3C6EA9" w14:textId="77777777" w:rsidR="004877AB" w:rsidRDefault="00571E38" w:rsidP="004877AB">
      <w:pPr>
        <w:numPr>
          <w:ilvl w:val="0"/>
          <w:numId w:val="4"/>
        </w:numPr>
        <w:jc w:val="left"/>
        <w:rPr>
          <w:rFonts w:eastAsia="Times New Roman"/>
          <w:b/>
          <w:sz w:val="24"/>
          <w:szCs w:val="24"/>
          <w:u w:val="single"/>
          <w:lang w:eastAsia="ru-RU"/>
        </w:rPr>
      </w:pPr>
      <w:r w:rsidRPr="00571E38">
        <w:rPr>
          <w:rFonts w:eastAsia="Times New Roman"/>
          <w:b/>
          <w:sz w:val="24"/>
          <w:szCs w:val="24"/>
          <w:lang w:eastAsia="ru-RU"/>
        </w:rPr>
        <w:t xml:space="preserve">Ср. кв. м.= </w:t>
      </w:r>
      <w:r w:rsidRPr="00571E38">
        <w:rPr>
          <w:rFonts w:eastAsia="Times New Roman"/>
          <w:b/>
          <w:sz w:val="24"/>
          <w:szCs w:val="24"/>
          <w:u w:val="single"/>
          <w:lang w:eastAsia="ru-RU"/>
        </w:rPr>
        <w:t>Ст. дог. х 0,92 + Ст. кредит. х 0,92 + Ст. стат +Ст. строй</w:t>
      </w:r>
    </w:p>
    <w:p w14:paraId="0E940A49" w14:textId="510EABB7" w:rsidR="00571E38" w:rsidRPr="004877AB" w:rsidRDefault="004877AB" w:rsidP="004877AB">
      <w:pPr>
        <w:ind w:left="435" w:firstLine="0"/>
        <w:jc w:val="left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571E38" w:rsidRPr="004877AB">
        <w:rPr>
          <w:rFonts w:eastAsia="Times New Roman"/>
          <w:b/>
          <w:sz w:val="24"/>
          <w:szCs w:val="24"/>
          <w:lang w:val="en-US" w:eastAsia="ru-RU"/>
        </w:rPr>
        <w:t>N</w:t>
      </w:r>
    </w:p>
    <w:p w14:paraId="605B5488" w14:textId="1DA40E73" w:rsidR="00571E38" w:rsidRPr="00571E38" w:rsidRDefault="00571E38" w:rsidP="00571E38">
      <w:pPr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proofErr w:type="spellStart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Ст</w:t>
      </w:r>
      <w:proofErr w:type="spellEnd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</w:t>
      </w:r>
      <w:proofErr w:type="spellStart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кред</w:t>
      </w:r>
      <w:proofErr w:type="spellEnd"/>
      <w:r w:rsidRPr="00571E38">
        <w:rPr>
          <w:rFonts w:eastAsia="Lucida Sans Unicode"/>
          <w:kern w:val="2"/>
          <w:sz w:val="24"/>
          <w:szCs w:val="24"/>
          <w:lang w:eastAsia="ru-RU"/>
        </w:rPr>
        <w:t>.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ab/>
        <w:t>–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ab/>
      </w:r>
      <w:r w:rsidR="00155201">
        <w:rPr>
          <w:rFonts w:eastAsia="Lucida Sans Unicode"/>
          <w:b/>
          <w:kern w:val="2"/>
          <w:sz w:val="24"/>
          <w:szCs w:val="24"/>
          <w:lang w:eastAsia="ru-RU"/>
        </w:rPr>
        <w:t>46077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</w:t>
      </w:r>
      <w:r w:rsidRPr="00571E38">
        <w:rPr>
          <w:rFonts w:eastAsia="Lucida Sans Unicode"/>
          <w:b/>
          <w:bCs/>
          <w:kern w:val="2"/>
          <w:sz w:val="24"/>
          <w:szCs w:val="24"/>
          <w:lang w:eastAsia="ru-RU"/>
        </w:rPr>
        <w:t>руб./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кв. м по данным «ОблЖАИК»</w:t>
      </w:r>
    </w:p>
    <w:p w14:paraId="2AC6C039" w14:textId="36122882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kern w:val="2"/>
          <w:sz w:val="24"/>
          <w:szCs w:val="24"/>
          <w:lang w:eastAsia="ru-RU"/>
        </w:rPr>
      </w:pPr>
      <w:proofErr w:type="spellStart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Ст</w:t>
      </w:r>
      <w:proofErr w:type="spellEnd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строй.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ab/>
        <w:t xml:space="preserve">– 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ab/>
      </w:r>
      <w:r w:rsidR="00155201">
        <w:rPr>
          <w:rFonts w:eastAsia="Lucida Sans Unicode"/>
          <w:b/>
          <w:kern w:val="2"/>
          <w:sz w:val="24"/>
          <w:szCs w:val="24"/>
          <w:lang w:eastAsia="ru-RU"/>
        </w:rPr>
        <w:t>45000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руб./кв. м 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по данным ООО «ВикингСтройИнвест» стоимость </w:t>
      </w:r>
      <w:smartTag w:uri="urn:schemas-microsoft-com:office:smarttags" w:element="metricconverter">
        <w:smartTagPr>
          <w:attr w:name="ProductID" w:val="1 кв. м"/>
        </w:smartTagPr>
        <w:r w:rsidRPr="00571E38">
          <w:rPr>
            <w:rFonts w:eastAsia="Lucida Sans Unicode"/>
            <w:kern w:val="2"/>
            <w:sz w:val="24"/>
            <w:szCs w:val="24"/>
            <w:lang w:eastAsia="ru-RU"/>
          </w:rPr>
          <w:t>1 кв. м</w:t>
        </w:r>
      </w:smartTag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общей площади жилья.</w:t>
      </w:r>
    </w:p>
    <w:p w14:paraId="25C903E1" w14:textId="77777777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2BA698EB" w14:textId="237C20A1" w:rsidR="00571E38" w:rsidRPr="00571E38" w:rsidRDefault="00571E38" w:rsidP="00571E38">
      <w:pPr>
        <w:ind w:firstLine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Ст</w:t>
      </w:r>
      <w:proofErr w:type="spellEnd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дог.        -        </w:t>
      </w:r>
      <w:r w:rsidR="004877AB">
        <w:rPr>
          <w:rFonts w:eastAsia="Lucida Sans Unicode"/>
          <w:b/>
          <w:kern w:val="2"/>
          <w:sz w:val="24"/>
          <w:szCs w:val="24"/>
          <w:lang w:eastAsia="ru-RU"/>
        </w:rPr>
        <w:t xml:space="preserve">    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</w:t>
      </w:r>
      <w:r w:rsidR="00071222">
        <w:rPr>
          <w:rFonts w:eastAsia="Lucida Sans Unicode"/>
          <w:b/>
          <w:kern w:val="2"/>
          <w:sz w:val="24"/>
          <w:szCs w:val="24"/>
          <w:lang w:eastAsia="ru-RU"/>
        </w:rPr>
        <w:t>41260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руб./кв. м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. </w:t>
      </w:r>
      <w:r w:rsidR="00071222">
        <w:rPr>
          <w:rFonts w:eastAsia="Lucida Sans Unicode"/>
          <w:kern w:val="2"/>
          <w:sz w:val="24"/>
          <w:szCs w:val="24"/>
          <w:lang w:eastAsia="ru-RU"/>
        </w:rPr>
        <w:t>(</w:t>
      </w:r>
      <w:r w:rsidR="00071222">
        <w:rPr>
          <w:rFonts w:eastAsia="Times New Roman"/>
          <w:color w:val="000000"/>
          <w:sz w:val="24"/>
          <w:szCs w:val="24"/>
          <w:lang w:eastAsia="ru-RU"/>
        </w:rPr>
        <w:t>2133124,00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руб./</w:t>
      </w:r>
      <w:r w:rsidRPr="00571E3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071222">
        <w:rPr>
          <w:rFonts w:eastAsia="Times New Roman"/>
          <w:color w:val="000000"/>
          <w:sz w:val="24"/>
          <w:szCs w:val="24"/>
          <w:lang w:eastAsia="ru-RU"/>
        </w:rPr>
        <w:t>51,7</w:t>
      </w:r>
      <w:r w:rsidRPr="00571E3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071222">
        <w:rPr>
          <w:rFonts w:eastAsia="Lucida Sans Unicode"/>
          <w:kern w:val="2"/>
          <w:sz w:val="24"/>
          <w:szCs w:val="24"/>
          <w:lang w:eastAsia="ru-RU"/>
        </w:rPr>
        <w:t>кв. м.)</w:t>
      </w:r>
    </w:p>
    <w:p w14:paraId="4913B9EE" w14:textId="0ADEED01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kern w:val="2"/>
          <w:sz w:val="24"/>
          <w:szCs w:val="24"/>
          <w:lang w:eastAsia="ru-RU"/>
        </w:rPr>
      </w:pPr>
      <w:r w:rsidRPr="00155201">
        <w:rPr>
          <w:rFonts w:eastAsia="Lucida Sans Unicode"/>
          <w:b/>
          <w:kern w:val="2"/>
          <w:sz w:val="24"/>
          <w:szCs w:val="24"/>
          <w:lang w:eastAsia="ru-RU"/>
        </w:rPr>
        <w:t>Программа «</w:t>
      </w:r>
      <w:r w:rsidR="00AE162D" w:rsidRPr="00155201">
        <w:rPr>
          <w:rFonts w:eastAsia="Lucida Sans Unicode"/>
          <w:b/>
          <w:kern w:val="2"/>
          <w:sz w:val="24"/>
          <w:szCs w:val="24"/>
          <w:lang w:eastAsia="ru-RU"/>
        </w:rPr>
        <w:t>УРСТ</w:t>
      </w:r>
      <w:r w:rsidRPr="00155201">
        <w:rPr>
          <w:rFonts w:eastAsia="Lucida Sans Unicode"/>
          <w:b/>
          <w:kern w:val="2"/>
          <w:sz w:val="24"/>
          <w:szCs w:val="24"/>
          <w:lang w:eastAsia="ru-RU"/>
        </w:rPr>
        <w:t>»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="004877AB">
        <w:rPr>
          <w:rFonts w:eastAsia="Lucida Sans Unicode"/>
          <w:kern w:val="2"/>
          <w:sz w:val="24"/>
          <w:szCs w:val="24"/>
          <w:lang w:eastAsia="ru-RU"/>
        </w:rPr>
        <w:t>-</w:t>
      </w:r>
      <w:r w:rsidR="00155201" w:rsidRPr="00155201">
        <w:rPr>
          <w:rFonts w:eastAsia="Lucida Sans Unicode"/>
          <w:kern w:val="2"/>
          <w:sz w:val="24"/>
          <w:szCs w:val="24"/>
        </w:rPr>
        <w:t xml:space="preserve"> </w:t>
      </w:r>
      <w:r w:rsidR="007F1085" w:rsidRPr="007F1085">
        <w:rPr>
          <w:rFonts w:eastAsia="Lucida Sans Unicode"/>
          <w:kern w:val="2"/>
          <w:sz w:val="24"/>
          <w:szCs w:val="24"/>
        </w:rPr>
        <w:t>Литошенко Елена Владимировна</w:t>
      </w:r>
      <w:r w:rsidR="007F1085">
        <w:rPr>
          <w:rFonts w:eastAsia="Lucida Sans Unicode"/>
          <w:kern w:val="2"/>
          <w:sz w:val="24"/>
          <w:szCs w:val="24"/>
        </w:rPr>
        <w:t xml:space="preserve"> – п. Запорожское, ул. Советская, д.29а, кв.7, - общая площадь – 51,7 кв. м., стоимость – </w:t>
      </w:r>
      <w:r w:rsidR="007F1085" w:rsidRPr="007F1085">
        <w:rPr>
          <w:rFonts w:eastAsia="Lucida Sans Unicode"/>
          <w:kern w:val="2"/>
          <w:sz w:val="24"/>
          <w:szCs w:val="24"/>
        </w:rPr>
        <w:t>2133124</w:t>
      </w:r>
      <w:r w:rsidR="00071222">
        <w:rPr>
          <w:rFonts w:eastAsia="Lucida Sans Unicode"/>
          <w:kern w:val="2"/>
          <w:sz w:val="24"/>
          <w:szCs w:val="24"/>
        </w:rPr>
        <w:t>,00</w:t>
      </w:r>
    </w:p>
    <w:p w14:paraId="14D0AC1E" w14:textId="77777777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2467A768" w14:textId="174B369C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Ст</w:t>
      </w:r>
      <w:r w:rsidR="007F1085">
        <w:rPr>
          <w:rFonts w:eastAsia="Lucida Sans Unicode"/>
          <w:b/>
          <w:kern w:val="2"/>
          <w:sz w:val="24"/>
          <w:szCs w:val="24"/>
          <w:lang w:eastAsia="ru-RU"/>
        </w:rPr>
        <w:t>.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стат.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ab/>
        <w:t xml:space="preserve">– 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ab/>
      </w:r>
      <w:r w:rsidR="00697A54">
        <w:rPr>
          <w:rFonts w:eastAsia="Lucida Sans Unicode"/>
          <w:b/>
          <w:kern w:val="2"/>
          <w:sz w:val="24"/>
          <w:szCs w:val="24"/>
          <w:lang w:eastAsia="ru-RU"/>
        </w:rPr>
        <w:t>52919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руб./кв. м</w:t>
      </w:r>
    </w:p>
    <w:p w14:paraId="378E1693" w14:textId="03200BAC" w:rsidR="00571E38" w:rsidRPr="00571E38" w:rsidRDefault="00697A54" w:rsidP="00571E38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  <w:lang w:eastAsia="ru-RU"/>
        </w:rPr>
      </w:pPr>
      <w:r>
        <w:rPr>
          <w:rFonts w:eastAsia="Lucida Sans Unicode"/>
          <w:kern w:val="2"/>
          <w:sz w:val="24"/>
          <w:szCs w:val="24"/>
          <w:lang w:eastAsia="ru-RU"/>
        </w:rPr>
        <w:t>52954</w:t>
      </w:r>
      <w:r w:rsidR="00571E38" w:rsidRPr="00571E38">
        <w:rPr>
          <w:rFonts w:eastAsia="Lucida Sans Unicode"/>
          <w:kern w:val="2"/>
          <w:sz w:val="24"/>
          <w:szCs w:val="24"/>
          <w:lang w:eastAsia="ru-RU"/>
        </w:rPr>
        <w:t xml:space="preserve"> руб./кв. м - первичный рынок </w:t>
      </w:r>
    </w:p>
    <w:p w14:paraId="6104DE6A" w14:textId="6D0BA17A" w:rsidR="00571E38" w:rsidRPr="00571E38" w:rsidRDefault="00697A54" w:rsidP="00571E38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  <w:lang w:eastAsia="ru-RU"/>
        </w:rPr>
      </w:pPr>
      <w:r>
        <w:rPr>
          <w:rFonts w:eastAsia="Lucida Sans Unicode"/>
          <w:kern w:val="2"/>
          <w:sz w:val="24"/>
          <w:szCs w:val="24"/>
          <w:lang w:eastAsia="ru-RU"/>
        </w:rPr>
        <w:t>52884</w:t>
      </w:r>
      <w:r w:rsidR="00571E38" w:rsidRPr="00571E38">
        <w:rPr>
          <w:rFonts w:eastAsia="Lucida Sans Unicode"/>
          <w:kern w:val="2"/>
          <w:sz w:val="24"/>
          <w:szCs w:val="24"/>
          <w:lang w:eastAsia="ru-RU"/>
        </w:rPr>
        <w:t xml:space="preserve"> руб./кв. м - вторичный рынок</w:t>
      </w:r>
    </w:p>
    <w:p w14:paraId="12D5809F" w14:textId="77777777" w:rsidR="00571E38" w:rsidRPr="00571E38" w:rsidRDefault="00571E38" w:rsidP="00571E38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  <w:lang w:eastAsia="ru-RU"/>
        </w:rPr>
      </w:pP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</w:t>
      </w:r>
    </w:p>
    <w:p w14:paraId="23B40DC2" w14:textId="7095F788" w:rsidR="00571E38" w:rsidRPr="00571E38" w:rsidRDefault="00571E38" w:rsidP="00571E3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Ср кв. м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= </w:t>
      </w:r>
      <w:r w:rsidR="007F1085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>4</w:t>
      </w:r>
      <w:r w:rsidR="00071222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>1260</w:t>
      </w:r>
      <w:r w:rsidRPr="00571E38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 xml:space="preserve"> * 0,92 + </w:t>
      </w:r>
      <w:r w:rsidR="00C15FF4" w:rsidRPr="00C15FF4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>46077</w:t>
      </w:r>
      <w:r w:rsidRPr="00571E38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 xml:space="preserve"> * 0,92 + </w:t>
      </w:r>
      <w:r w:rsidR="00C15FF4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>52919</w:t>
      </w:r>
      <w:r w:rsidRPr="00571E38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 xml:space="preserve"> + 4</w:t>
      </w:r>
      <w:r w:rsidR="00C15FF4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>5</w:t>
      </w:r>
      <w:r w:rsidRPr="00571E38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 xml:space="preserve">000 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= </w:t>
      </w:r>
      <w:r w:rsidR="00C23DFF">
        <w:rPr>
          <w:rFonts w:eastAsia="Lucida Sans Unicode"/>
          <w:b/>
          <w:kern w:val="2"/>
          <w:sz w:val="24"/>
          <w:szCs w:val="24"/>
          <w:lang w:eastAsia="ru-RU"/>
        </w:rPr>
        <w:t>44</w:t>
      </w:r>
      <w:r w:rsidR="00071222">
        <w:rPr>
          <w:rFonts w:eastAsia="Lucida Sans Unicode"/>
          <w:b/>
          <w:kern w:val="2"/>
          <w:sz w:val="24"/>
          <w:szCs w:val="24"/>
          <w:lang w:eastAsia="ru-RU"/>
        </w:rPr>
        <w:t>567</w:t>
      </w:r>
    </w:p>
    <w:p w14:paraId="4D809595" w14:textId="77777777" w:rsidR="00571E38" w:rsidRPr="00571E38" w:rsidRDefault="00571E38" w:rsidP="00571E38">
      <w:pPr>
        <w:widowControl w:val="0"/>
        <w:suppressAutoHyphens/>
        <w:ind w:firstLine="0"/>
        <w:jc w:val="left"/>
        <w:rPr>
          <w:rFonts w:eastAsia="Lucida Sans Unicode"/>
          <w:kern w:val="2"/>
          <w:sz w:val="24"/>
          <w:szCs w:val="24"/>
          <w:lang w:eastAsia="ru-RU"/>
        </w:rPr>
      </w:pP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                                                      4</w:t>
      </w:r>
    </w:p>
    <w:p w14:paraId="58F74141" w14:textId="77777777" w:rsidR="00571E38" w:rsidRPr="00571E38" w:rsidRDefault="00571E38" w:rsidP="00571E38">
      <w:pPr>
        <w:numPr>
          <w:ilvl w:val="0"/>
          <w:numId w:val="4"/>
        </w:numPr>
        <w:jc w:val="left"/>
        <w:rPr>
          <w:rFonts w:eastAsia="Times New Roman"/>
          <w:b/>
          <w:sz w:val="24"/>
          <w:szCs w:val="24"/>
          <w:lang w:eastAsia="ru-RU"/>
        </w:rPr>
      </w:pPr>
      <w:r w:rsidRPr="00571E38">
        <w:rPr>
          <w:rFonts w:eastAsia="Times New Roman"/>
          <w:b/>
          <w:sz w:val="24"/>
          <w:szCs w:val="24"/>
          <w:lang w:eastAsia="ru-RU"/>
        </w:rPr>
        <w:t xml:space="preserve">СТ кв. м. = Ср. кв. м. х </w:t>
      </w:r>
      <w:proofErr w:type="gramStart"/>
      <w:r w:rsidRPr="00571E38">
        <w:rPr>
          <w:rFonts w:eastAsia="Times New Roman"/>
          <w:b/>
          <w:sz w:val="24"/>
          <w:szCs w:val="24"/>
          <w:lang w:eastAsia="ru-RU"/>
        </w:rPr>
        <w:t>К</w:t>
      </w:r>
      <w:proofErr w:type="gramEnd"/>
      <w:r w:rsidRPr="00571E38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571E38">
        <w:rPr>
          <w:rFonts w:eastAsia="Times New Roman"/>
          <w:b/>
          <w:sz w:val="24"/>
          <w:szCs w:val="24"/>
          <w:lang w:eastAsia="ru-RU"/>
        </w:rPr>
        <w:t>дефл</w:t>
      </w:r>
      <w:proofErr w:type="spellEnd"/>
      <w:r w:rsidRPr="00571E38">
        <w:rPr>
          <w:rFonts w:eastAsia="Times New Roman"/>
          <w:b/>
          <w:sz w:val="24"/>
          <w:szCs w:val="24"/>
          <w:lang w:eastAsia="ru-RU"/>
        </w:rPr>
        <w:t>.</w:t>
      </w:r>
    </w:p>
    <w:p w14:paraId="208F496F" w14:textId="77777777" w:rsidR="00571E38" w:rsidRPr="00571E38" w:rsidRDefault="00571E38" w:rsidP="00571E38">
      <w:pPr>
        <w:ind w:left="435"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</w:p>
    <w:p w14:paraId="3400F39A" w14:textId="77777777" w:rsidR="00571E38" w:rsidRPr="00571E38" w:rsidRDefault="00571E38" w:rsidP="00571E38">
      <w:pPr>
        <w:ind w:firstLine="0"/>
        <w:rPr>
          <w:rFonts w:eastAsia="Times New Roman"/>
          <w:sz w:val="24"/>
          <w:szCs w:val="24"/>
          <w:lang w:eastAsia="ru-RU"/>
        </w:rPr>
      </w:pPr>
      <w:r w:rsidRPr="00571E38">
        <w:rPr>
          <w:rFonts w:eastAsia="Times New Roman"/>
          <w:b/>
          <w:sz w:val="24"/>
          <w:szCs w:val="24"/>
          <w:lang w:eastAsia="ru-RU"/>
        </w:rPr>
        <w:t xml:space="preserve">- К </w:t>
      </w:r>
      <w:proofErr w:type="spellStart"/>
      <w:r w:rsidRPr="00571E38">
        <w:rPr>
          <w:rFonts w:eastAsia="Times New Roman"/>
          <w:b/>
          <w:sz w:val="24"/>
          <w:szCs w:val="24"/>
          <w:lang w:eastAsia="ru-RU"/>
        </w:rPr>
        <w:t>дефл</w:t>
      </w:r>
      <w:proofErr w:type="spellEnd"/>
      <w:r w:rsidRPr="00571E38">
        <w:rPr>
          <w:rFonts w:eastAsia="Times New Roman"/>
          <w:b/>
          <w:sz w:val="24"/>
          <w:szCs w:val="24"/>
          <w:lang w:eastAsia="ru-RU"/>
        </w:rPr>
        <w:t>.</w:t>
      </w:r>
      <w:r w:rsidRPr="00571E38">
        <w:rPr>
          <w:rFonts w:eastAsia="Times New Roman"/>
          <w:sz w:val="24"/>
          <w:szCs w:val="24"/>
          <w:lang w:eastAsia="ru-RU"/>
        </w:rP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14:paraId="238E3157" w14:textId="6B82FF04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К </w:t>
      </w:r>
      <w:proofErr w:type="spellStart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дефл</w:t>
      </w:r>
      <w:proofErr w:type="spellEnd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. = 1</w:t>
      </w:r>
      <w:r w:rsidR="00C15FF4">
        <w:rPr>
          <w:rFonts w:eastAsia="Lucida Sans Unicode"/>
          <w:b/>
          <w:kern w:val="2"/>
          <w:sz w:val="24"/>
          <w:szCs w:val="24"/>
          <w:lang w:eastAsia="ru-RU"/>
        </w:rPr>
        <w:t>01,3</w:t>
      </w:r>
    </w:p>
    <w:p w14:paraId="21079AA4" w14:textId="77777777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3BC45CB8" w14:textId="77777777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</w:t>
      </w:r>
    </w:p>
    <w:p w14:paraId="7725E232" w14:textId="2CB40CFF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Ср ст</w:t>
      </w:r>
      <w:r w:rsidR="007F1085">
        <w:rPr>
          <w:rFonts w:eastAsia="Lucida Sans Unicode"/>
          <w:b/>
          <w:kern w:val="2"/>
          <w:sz w:val="24"/>
          <w:szCs w:val="24"/>
          <w:lang w:eastAsia="ru-RU"/>
        </w:rPr>
        <w:t>.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кв. м = </w:t>
      </w:r>
      <w:r w:rsidR="00C15FF4">
        <w:rPr>
          <w:rFonts w:eastAsia="Lucida Sans Unicode"/>
          <w:b/>
          <w:kern w:val="2"/>
          <w:sz w:val="24"/>
          <w:szCs w:val="24"/>
          <w:lang w:eastAsia="ru-RU"/>
        </w:rPr>
        <w:t>44</w:t>
      </w:r>
      <w:r w:rsidR="00071222">
        <w:rPr>
          <w:rFonts w:eastAsia="Lucida Sans Unicode"/>
          <w:b/>
          <w:kern w:val="2"/>
          <w:sz w:val="24"/>
          <w:szCs w:val="24"/>
          <w:lang w:eastAsia="ru-RU"/>
        </w:rPr>
        <w:t>567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</w:t>
      </w:r>
      <w:r w:rsidRPr="00571E38">
        <w:rPr>
          <w:rFonts w:eastAsia="Lucida Sans Unicode"/>
          <w:b/>
          <w:kern w:val="2"/>
          <w:sz w:val="24"/>
          <w:szCs w:val="24"/>
          <w:lang w:val="en-US" w:eastAsia="ru-RU"/>
        </w:rPr>
        <w:t>x</w:t>
      </w:r>
      <w:r w:rsidR="00DD36B4">
        <w:rPr>
          <w:rFonts w:eastAsia="Lucida Sans Unicode"/>
          <w:b/>
          <w:kern w:val="2"/>
          <w:sz w:val="24"/>
          <w:szCs w:val="24"/>
          <w:lang w:eastAsia="ru-RU"/>
        </w:rPr>
        <w:t xml:space="preserve"> 1,013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= </w:t>
      </w:r>
      <w:r w:rsidR="00071222">
        <w:rPr>
          <w:rFonts w:eastAsia="Lucida Sans Unicode"/>
          <w:b/>
          <w:kern w:val="2"/>
          <w:sz w:val="24"/>
          <w:szCs w:val="24"/>
          <w:lang w:eastAsia="ru-RU"/>
        </w:rPr>
        <w:t>45146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руб.</w:t>
      </w:r>
    </w:p>
    <w:p w14:paraId="3320276D" w14:textId="77777777" w:rsidR="00571E38" w:rsidRPr="00571E38" w:rsidRDefault="00571E38" w:rsidP="00571E38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993"/>
        <w:gridCol w:w="850"/>
        <w:gridCol w:w="851"/>
        <w:gridCol w:w="992"/>
        <w:gridCol w:w="1134"/>
        <w:gridCol w:w="992"/>
      </w:tblGrid>
      <w:tr w:rsidR="00571E38" w:rsidRPr="00571E38" w14:paraId="2934A33E" w14:textId="77777777" w:rsidTr="004206CB">
        <w:trPr>
          <w:trHeight w:val="480"/>
        </w:trPr>
        <w:tc>
          <w:tcPr>
            <w:tcW w:w="2660" w:type="dxa"/>
            <w:vMerge w:val="restart"/>
            <w:shd w:val="clear" w:color="auto" w:fill="auto"/>
          </w:tcPr>
          <w:p w14:paraId="73955530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Наименование     муниципального образования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A319198" w14:textId="2FD3CD6A" w:rsidR="00571E38" w:rsidRPr="00571E38" w:rsidRDefault="00571E38" w:rsidP="00DD36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965E0">
              <w:rPr>
                <w:rFonts w:eastAsia="Times New Roman"/>
                <w:sz w:val="24"/>
                <w:szCs w:val="24"/>
                <w:lang w:eastAsia="ru-RU"/>
              </w:rPr>
              <w:t xml:space="preserve">Норматив стоимости одного квадратного метра общей площади жилья на </w:t>
            </w:r>
            <w:r w:rsidR="00DD36B4">
              <w:rPr>
                <w:rFonts w:eastAsia="Times New Roman"/>
                <w:sz w:val="24"/>
                <w:szCs w:val="24"/>
                <w:lang w:eastAsia="ru-RU"/>
              </w:rPr>
              <w:t>перв</w:t>
            </w:r>
            <w:r w:rsidR="00D965E0">
              <w:rPr>
                <w:rFonts w:eastAsia="Times New Roman"/>
                <w:sz w:val="24"/>
                <w:szCs w:val="24"/>
                <w:lang w:eastAsia="ru-RU"/>
              </w:rPr>
              <w:t>ый квартал 201</w:t>
            </w:r>
            <w:r w:rsidR="00DD36B4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D965E0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4AAB504E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Расчётные показатели</w:t>
            </w:r>
          </w:p>
        </w:tc>
      </w:tr>
      <w:tr w:rsidR="00571E38" w:rsidRPr="00571E38" w14:paraId="6E8C5009" w14:textId="77777777" w:rsidTr="004206CB">
        <w:trPr>
          <w:trHeight w:val="1725"/>
        </w:trPr>
        <w:tc>
          <w:tcPr>
            <w:tcW w:w="2660" w:type="dxa"/>
            <w:vMerge/>
            <w:shd w:val="clear" w:color="auto" w:fill="auto"/>
          </w:tcPr>
          <w:p w14:paraId="6367525F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DCFDFFB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AD04F03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 xml:space="preserve">СТ </w:t>
            </w:r>
          </w:p>
          <w:p w14:paraId="24741416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850" w:type="dxa"/>
            <w:shd w:val="clear" w:color="auto" w:fill="auto"/>
          </w:tcPr>
          <w:p w14:paraId="14335C59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Ср     кв. м.</w:t>
            </w:r>
          </w:p>
        </w:tc>
        <w:tc>
          <w:tcPr>
            <w:tcW w:w="851" w:type="dxa"/>
            <w:shd w:val="clear" w:color="auto" w:fill="auto"/>
          </w:tcPr>
          <w:p w14:paraId="116A7955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 xml:space="preserve">      дог</w:t>
            </w:r>
          </w:p>
        </w:tc>
        <w:tc>
          <w:tcPr>
            <w:tcW w:w="992" w:type="dxa"/>
            <w:shd w:val="clear" w:color="auto" w:fill="auto"/>
          </w:tcPr>
          <w:p w14:paraId="3CBD71CB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 xml:space="preserve">   кредит</w:t>
            </w:r>
          </w:p>
        </w:tc>
        <w:tc>
          <w:tcPr>
            <w:tcW w:w="1134" w:type="dxa"/>
            <w:shd w:val="clear" w:color="auto" w:fill="auto"/>
          </w:tcPr>
          <w:p w14:paraId="4AC35043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 xml:space="preserve">   строй</w:t>
            </w:r>
          </w:p>
        </w:tc>
        <w:tc>
          <w:tcPr>
            <w:tcW w:w="992" w:type="dxa"/>
            <w:shd w:val="clear" w:color="auto" w:fill="auto"/>
          </w:tcPr>
          <w:p w14:paraId="41EAFA2C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 xml:space="preserve">   стат</w:t>
            </w:r>
          </w:p>
        </w:tc>
      </w:tr>
      <w:tr w:rsidR="00571E38" w:rsidRPr="00571E38" w14:paraId="37624445" w14:textId="77777777" w:rsidTr="004206CB">
        <w:tc>
          <w:tcPr>
            <w:tcW w:w="2660" w:type="dxa"/>
            <w:shd w:val="clear" w:color="auto" w:fill="auto"/>
          </w:tcPr>
          <w:p w14:paraId="17E7523F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МО Запорожское сельское поселение МО Приозерский муниципальный район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5016BFA0" w14:textId="77777777" w:rsidR="00D965E0" w:rsidRDefault="00D965E0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04B00CC" w14:textId="31922EB6" w:rsidR="00571E38" w:rsidRPr="00571E38" w:rsidRDefault="00D965E0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43099</w:t>
            </w:r>
          </w:p>
        </w:tc>
        <w:tc>
          <w:tcPr>
            <w:tcW w:w="993" w:type="dxa"/>
            <w:shd w:val="clear" w:color="auto" w:fill="auto"/>
          </w:tcPr>
          <w:p w14:paraId="13C25038" w14:textId="77777777" w:rsidR="00D965E0" w:rsidRDefault="00D965E0" w:rsidP="00571E3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86A57A4" w14:textId="09654B98" w:rsidR="00571E38" w:rsidRPr="00571E38" w:rsidRDefault="00071222" w:rsidP="00C23DF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45146</w:t>
            </w:r>
          </w:p>
        </w:tc>
        <w:tc>
          <w:tcPr>
            <w:tcW w:w="850" w:type="dxa"/>
            <w:shd w:val="clear" w:color="auto" w:fill="auto"/>
          </w:tcPr>
          <w:p w14:paraId="208C27D2" w14:textId="77777777" w:rsidR="00D965E0" w:rsidRDefault="00D965E0" w:rsidP="00571E3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2B11E00" w14:textId="58A3581F" w:rsidR="00571E38" w:rsidRPr="00571E38" w:rsidRDefault="00071222" w:rsidP="00C23DF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44567</w:t>
            </w:r>
          </w:p>
        </w:tc>
        <w:tc>
          <w:tcPr>
            <w:tcW w:w="851" w:type="dxa"/>
            <w:shd w:val="clear" w:color="auto" w:fill="auto"/>
          </w:tcPr>
          <w:p w14:paraId="3BE074F6" w14:textId="77777777" w:rsidR="00D965E0" w:rsidRDefault="00D965E0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FD89D5E" w14:textId="61475493" w:rsidR="00571E38" w:rsidRPr="00571E38" w:rsidRDefault="00071222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41260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14:paraId="2CF3DAC2" w14:textId="77777777" w:rsidR="00D965E0" w:rsidRDefault="00D965E0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41A2845" w14:textId="64537E40" w:rsidR="00571E38" w:rsidRPr="00571E38" w:rsidRDefault="00DD36B4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46077</w:t>
            </w:r>
          </w:p>
        </w:tc>
        <w:tc>
          <w:tcPr>
            <w:tcW w:w="1134" w:type="dxa"/>
            <w:shd w:val="clear" w:color="auto" w:fill="auto"/>
          </w:tcPr>
          <w:p w14:paraId="221C12B4" w14:textId="77777777" w:rsidR="00D965E0" w:rsidRDefault="00D965E0" w:rsidP="00571E3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A87A220" w14:textId="457BE0DB" w:rsidR="00571E38" w:rsidRPr="00571E38" w:rsidRDefault="00DD36B4" w:rsidP="00571E3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45</w:t>
            </w:r>
            <w:r w:rsidR="00571E38" w:rsidRPr="00571E38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41F78BC1" w14:textId="77777777" w:rsidR="00D965E0" w:rsidRDefault="00D965E0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0639544" w14:textId="15A7798F" w:rsidR="00571E38" w:rsidRPr="00571E38" w:rsidRDefault="00DD36B4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52919</w:t>
            </w:r>
          </w:p>
        </w:tc>
      </w:tr>
    </w:tbl>
    <w:p w14:paraId="6C9E1C09" w14:textId="77777777" w:rsidR="00C778E5" w:rsidRPr="00C778E5" w:rsidRDefault="00C778E5" w:rsidP="00DD36B4">
      <w:pPr>
        <w:ind w:firstLine="0"/>
        <w:rPr>
          <w:sz w:val="24"/>
          <w:szCs w:val="24"/>
        </w:rPr>
      </w:pPr>
    </w:p>
    <w:sectPr w:rsidR="00C778E5" w:rsidRPr="00C778E5" w:rsidSect="000A0E8B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52294"/>
    <w:rsid w:val="00071222"/>
    <w:rsid w:val="00090186"/>
    <w:rsid w:val="00095EA4"/>
    <w:rsid w:val="000A0E8B"/>
    <w:rsid w:val="0010593A"/>
    <w:rsid w:val="00155201"/>
    <w:rsid w:val="001842EF"/>
    <w:rsid w:val="001A0825"/>
    <w:rsid w:val="001C7625"/>
    <w:rsid w:val="002416C3"/>
    <w:rsid w:val="00256FC8"/>
    <w:rsid w:val="002761B5"/>
    <w:rsid w:val="00292B7F"/>
    <w:rsid w:val="00293ABD"/>
    <w:rsid w:val="002A5A3B"/>
    <w:rsid w:val="002C762F"/>
    <w:rsid w:val="002E1698"/>
    <w:rsid w:val="003012C5"/>
    <w:rsid w:val="003064BC"/>
    <w:rsid w:val="00320D81"/>
    <w:rsid w:val="00331E8B"/>
    <w:rsid w:val="003577D5"/>
    <w:rsid w:val="00373D66"/>
    <w:rsid w:val="00395A71"/>
    <w:rsid w:val="003B7014"/>
    <w:rsid w:val="003E6BCC"/>
    <w:rsid w:val="004105F5"/>
    <w:rsid w:val="00412033"/>
    <w:rsid w:val="0043223F"/>
    <w:rsid w:val="0043490F"/>
    <w:rsid w:val="00452592"/>
    <w:rsid w:val="004615E2"/>
    <w:rsid w:val="004877AB"/>
    <w:rsid w:val="004977EA"/>
    <w:rsid w:val="004C4BEA"/>
    <w:rsid w:val="004C6A4E"/>
    <w:rsid w:val="004D0B83"/>
    <w:rsid w:val="004E6415"/>
    <w:rsid w:val="004F6910"/>
    <w:rsid w:val="0052283D"/>
    <w:rsid w:val="00571E38"/>
    <w:rsid w:val="0060651A"/>
    <w:rsid w:val="00610CBA"/>
    <w:rsid w:val="0066416A"/>
    <w:rsid w:val="0067546A"/>
    <w:rsid w:val="006851A0"/>
    <w:rsid w:val="006967F4"/>
    <w:rsid w:val="00697A54"/>
    <w:rsid w:val="006B0F6A"/>
    <w:rsid w:val="006C6A40"/>
    <w:rsid w:val="006D44A2"/>
    <w:rsid w:val="00771B13"/>
    <w:rsid w:val="00782177"/>
    <w:rsid w:val="0078768C"/>
    <w:rsid w:val="007E4103"/>
    <w:rsid w:val="007F1085"/>
    <w:rsid w:val="008117C6"/>
    <w:rsid w:val="0082797D"/>
    <w:rsid w:val="00841AC3"/>
    <w:rsid w:val="008C12DE"/>
    <w:rsid w:val="008C7017"/>
    <w:rsid w:val="008F15C4"/>
    <w:rsid w:val="00903C3C"/>
    <w:rsid w:val="0092592F"/>
    <w:rsid w:val="009505E2"/>
    <w:rsid w:val="009616D5"/>
    <w:rsid w:val="009B78AB"/>
    <w:rsid w:val="009D70F7"/>
    <w:rsid w:val="009E6630"/>
    <w:rsid w:val="00A07EC4"/>
    <w:rsid w:val="00A2625B"/>
    <w:rsid w:val="00A431F9"/>
    <w:rsid w:val="00A65CD7"/>
    <w:rsid w:val="00A66F87"/>
    <w:rsid w:val="00A75944"/>
    <w:rsid w:val="00A81BFC"/>
    <w:rsid w:val="00AE162D"/>
    <w:rsid w:val="00AE5871"/>
    <w:rsid w:val="00B04981"/>
    <w:rsid w:val="00B37666"/>
    <w:rsid w:val="00B42C6E"/>
    <w:rsid w:val="00B94838"/>
    <w:rsid w:val="00B97246"/>
    <w:rsid w:val="00BC27A9"/>
    <w:rsid w:val="00BF1962"/>
    <w:rsid w:val="00C10C12"/>
    <w:rsid w:val="00C121B3"/>
    <w:rsid w:val="00C15FF4"/>
    <w:rsid w:val="00C23DFF"/>
    <w:rsid w:val="00C36E13"/>
    <w:rsid w:val="00C778E5"/>
    <w:rsid w:val="00C9676F"/>
    <w:rsid w:val="00CD3A2E"/>
    <w:rsid w:val="00CE2973"/>
    <w:rsid w:val="00CF050A"/>
    <w:rsid w:val="00D149B7"/>
    <w:rsid w:val="00D5567E"/>
    <w:rsid w:val="00D65A30"/>
    <w:rsid w:val="00D83E56"/>
    <w:rsid w:val="00D93BE3"/>
    <w:rsid w:val="00D965E0"/>
    <w:rsid w:val="00DA2E32"/>
    <w:rsid w:val="00DA6AD6"/>
    <w:rsid w:val="00DD36B4"/>
    <w:rsid w:val="00DE434F"/>
    <w:rsid w:val="00DF0539"/>
    <w:rsid w:val="00DF1225"/>
    <w:rsid w:val="00E001AF"/>
    <w:rsid w:val="00E03F29"/>
    <w:rsid w:val="00E06122"/>
    <w:rsid w:val="00E07C4F"/>
    <w:rsid w:val="00E741BF"/>
    <w:rsid w:val="00E83AFA"/>
    <w:rsid w:val="00EB5817"/>
    <w:rsid w:val="00EB749C"/>
    <w:rsid w:val="00EC33B9"/>
    <w:rsid w:val="00EC7657"/>
    <w:rsid w:val="00EF08AC"/>
    <w:rsid w:val="00EF3DF0"/>
    <w:rsid w:val="00EF6CFF"/>
    <w:rsid w:val="00F25DE2"/>
    <w:rsid w:val="00F30F52"/>
    <w:rsid w:val="00F355C5"/>
    <w:rsid w:val="00F361F2"/>
    <w:rsid w:val="00F63C0C"/>
    <w:rsid w:val="00F63DED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24</cp:revision>
  <cp:lastPrinted>2018-01-16T12:46:00Z</cp:lastPrinted>
  <dcterms:created xsi:type="dcterms:W3CDTF">2017-01-19T11:36:00Z</dcterms:created>
  <dcterms:modified xsi:type="dcterms:W3CDTF">2018-01-16T12:46:00Z</dcterms:modified>
</cp:coreProperties>
</file>