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DA" w:rsidRPr="00AC63DA" w:rsidRDefault="00AC63DA" w:rsidP="00AC63DA">
      <w:pPr>
        <w:jc w:val="center"/>
        <w:rPr>
          <w:noProof/>
        </w:rPr>
      </w:pPr>
      <w:r w:rsidRPr="00AC63DA">
        <w:rPr>
          <w:noProof/>
          <w:lang w:eastAsia="ru-RU"/>
        </w:rPr>
        <w:t xml:space="preserve"> </w:t>
      </w:r>
      <w:r w:rsidRPr="00AC63DA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337EFE" w:rsidRDefault="00337EFE"/>
    <w:p w:rsidR="00337EFE" w:rsidRDefault="004A0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7EFE" w:rsidRDefault="00337EFE">
      <w:pPr>
        <w:rPr>
          <w:b/>
        </w:rPr>
      </w:pPr>
    </w:p>
    <w:p w:rsidR="00337EFE" w:rsidRDefault="00AC63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D5">
        <w:rPr>
          <w:sz w:val="28"/>
          <w:szCs w:val="28"/>
        </w:rPr>
        <w:t xml:space="preserve"> </w:t>
      </w:r>
      <w:r w:rsidR="004A0756">
        <w:rPr>
          <w:sz w:val="28"/>
          <w:szCs w:val="28"/>
        </w:rPr>
        <w:t>09 августа</w:t>
      </w:r>
      <w:r w:rsidR="00E874D5">
        <w:rPr>
          <w:sz w:val="28"/>
          <w:szCs w:val="28"/>
        </w:rPr>
        <w:t xml:space="preserve"> 2019 года                                                       </w:t>
      </w:r>
      <w:r w:rsidR="004A0756">
        <w:rPr>
          <w:sz w:val="28"/>
          <w:szCs w:val="28"/>
        </w:rPr>
        <w:t xml:space="preserve">                </w:t>
      </w:r>
      <w:r w:rsidR="00E874D5">
        <w:rPr>
          <w:sz w:val="28"/>
          <w:szCs w:val="28"/>
        </w:rPr>
        <w:t xml:space="preserve">   № </w:t>
      </w:r>
      <w:r w:rsidR="004A0756">
        <w:rPr>
          <w:sz w:val="28"/>
          <w:szCs w:val="28"/>
        </w:rPr>
        <w:t>195</w:t>
      </w:r>
    </w:p>
    <w:p w:rsidR="00337EFE" w:rsidRDefault="00337EFE">
      <w:pPr>
        <w:rPr>
          <w:sz w:val="28"/>
          <w:szCs w:val="28"/>
        </w:rPr>
      </w:pPr>
    </w:p>
    <w:p w:rsidR="00337EFE" w:rsidRDefault="00E874D5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337EFE" w:rsidRDefault="00E874D5">
      <w:pPr>
        <w:rPr>
          <w:sz w:val="28"/>
          <w:szCs w:val="28"/>
        </w:rPr>
      </w:pPr>
      <w:r>
        <w:rPr>
          <w:sz w:val="28"/>
          <w:szCs w:val="28"/>
        </w:rPr>
        <w:t>«Формирование законопослушного поведения</w:t>
      </w:r>
    </w:p>
    <w:p w:rsidR="00337EFE" w:rsidRDefault="00E874D5">
      <w:pPr>
        <w:rPr>
          <w:sz w:val="28"/>
          <w:szCs w:val="28"/>
        </w:rPr>
      </w:pPr>
      <w:r>
        <w:rPr>
          <w:sz w:val="28"/>
          <w:szCs w:val="28"/>
        </w:rPr>
        <w:t>участников дорожного движения в муниципальном</w:t>
      </w:r>
    </w:p>
    <w:p w:rsidR="00337EFE" w:rsidRDefault="00E874D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образовании </w:t>
      </w:r>
      <w:r w:rsidR="00AC63DA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 </w:t>
      </w:r>
    </w:p>
    <w:p w:rsidR="00337EFE" w:rsidRDefault="00E874D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Приозерский </w:t>
      </w:r>
    </w:p>
    <w:p w:rsidR="00337EFE" w:rsidRDefault="00E874D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337EFE" w:rsidRDefault="00E874D5">
      <w:pPr>
        <w:rPr>
          <w:sz w:val="28"/>
          <w:szCs w:val="28"/>
        </w:rPr>
      </w:pPr>
      <w:r>
        <w:rPr>
          <w:sz w:val="28"/>
          <w:szCs w:val="28"/>
        </w:rPr>
        <w:t>на 2019-2020 годы»</w:t>
      </w:r>
    </w:p>
    <w:p w:rsidR="00337EFE" w:rsidRDefault="00337EFE">
      <w:pPr>
        <w:rPr>
          <w:sz w:val="28"/>
          <w:szCs w:val="28"/>
        </w:rPr>
      </w:pPr>
    </w:p>
    <w:p w:rsidR="00337EFE" w:rsidRDefault="00E87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6 Федерального закона № 196-ФЗ от 10.12.1995 года «О безопасности дорожного движения», распоряжением Правительства Российской Федерации от 27.10.2012 года № 1995-р «О концепции федеральной целевой программы «Повышение безопасности дорожного движения в 2013-2020 годах», Федеральным законом от 06.10.2003 года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года № Пр-637ГС, на основании Устава муниципального образования </w:t>
      </w:r>
      <w:r w:rsidR="00AC63DA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AC63DA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 </w:t>
      </w:r>
      <w:r>
        <w:rPr>
          <w:b/>
          <w:sz w:val="28"/>
          <w:szCs w:val="28"/>
        </w:rPr>
        <w:t>ПОСТАНОВЛЯЕТ:</w:t>
      </w:r>
    </w:p>
    <w:p w:rsidR="00337EFE" w:rsidRDefault="00337EFE">
      <w:pPr>
        <w:jc w:val="both"/>
        <w:rPr>
          <w:sz w:val="28"/>
          <w:szCs w:val="28"/>
        </w:rPr>
      </w:pPr>
    </w:p>
    <w:p w:rsidR="00337EFE" w:rsidRDefault="00AC63DA" w:rsidP="00AC6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4D5">
        <w:rPr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>Запорожское</w:t>
      </w:r>
      <w:r w:rsidR="00E874D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sz w:val="28"/>
          <w:szCs w:val="28"/>
        </w:rPr>
        <w:t>Запорожское</w:t>
      </w:r>
      <w:r w:rsidR="00E874D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2019-2020 годы» согласно приложению 1.</w:t>
      </w:r>
    </w:p>
    <w:p w:rsidR="00AC63DA" w:rsidRPr="00AC63DA" w:rsidRDefault="00AC63DA" w:rsidP="00AC63DA">
      <w:pPr>
        <w:jc w:val="both"/>
        <w:rPr>
          <w:sz w:val="28"/>
          <w:szCs w:val="28"/>
        </w:rPr>
      </w:pPr>
      <w:r w:rsidRPr="00AC63DA">
        <w:rPr>
          <w:sz w:val="28"/>
          <w:szCs w:val="28"/>
        </w:rPr>
        <w:tab/>
        <w:t>2. Настоящее постановление подлежит официальному опубликованию и   размещению на официальном сайте администрации МО Запорожское сельское поселение http://запорожское-адм.рф/.</w:t>
      </w:r>
    </w:p>
    <w:p w:rsidR="00AC63DA" w:rsidRPr="00AC63DA" w:rsidRDefault="00AC63DA" w:rsidP="00AC63DA">
      <w:pPr>
        <w:jc w:val="both"/>
        <w:rPr>
          <w:sz w:val="28"/>
          <w:szCs w:val="28"/>
        </w:rPr>
      </w:pPr>
      <w:r w:rsidRPr="00AC63DA">
        <w:rPr>
          <w:sz w:val="28"/>
          <w:szCs w:val="28"/>
        </w:rPr>
        <w:tab/>
        <w:t>3. Постановление вступает в силу с момента опубликования.</w:t>
      </w:r>
    </w:p>
    <w:p w:rsidR="000D3706" w:rsidRDefault="00AC63DA" w:rsidP="000D3706">
      <w:pPr>
        <w:jc w:val="both"/>
        <w:rPr>
          <w:sz w:val="28"/>
          <w:szCs w:val="28"/>
        </w:rPr>
      </w:pPr>
      <w:r w:rsidRPr="00AC63DA">
        <w:rPr>
          <w:sz w:val="28"/>
          <w:szCs w:val="28"/>
        </w:rPr>
        <w:t xml:space="preserve">      </w:t>
      </w:r>
      <w:r w:rsidRPr="00AC63DA">
        <w:rPr>
          <w:sz w:val="28"/>
          <w:szCs w:val="28"/>
        </w:rPr>
        <w:tab/>
        <w:t>4. Контроль над исполнением настоящего постановления возложить на заместителя гла</w:t>
      </w:r>
      <w:r w:rsidR="000D3706">
        <w:rPr>
          <w:sz w:val="28"/>
          <w:szCs w:val="28"/>
        </w:rPr>
        <w:t xml:space="preserve">вы администрации </w:t>
      </w:r>
      <w:proofErr w:type="spellStart"/>
      <w:r w:rsidR="000D3706">
        <w:rPr>
          <w:sz w:val="28"/>
          <w:szCs w:val="28"/>
        </w:rPr>
        <w:t>Шуткину</w:t>
      </w:r>
      <w:proofErr w:type="spellEnd"/>
      <w:r w:rsidR="000D3706">
        <w:rPr>
          <w:sz w:val="28"/>
          <w:szCs w:val="28"/>
        </w:rPr>
        <w:t xml:space="preserve"> Л. С.</w:t>
      </w:r>
    </w:p>
    <w:p w:rsidR="000D3706" w:rsidRDefault="000D3706" w:rsidP="000D3706">
      <w:pPr>
        <w:jc w:val="both"/>
        <w:rPr>
          <w:sz w:val="28"/>
          <w:szCs w:val="28"/>
        </w:rPr>
      </w:pPr>
    </w:p>
    <w:p w:rsidR="000D3706" w:rsidRDefault="00AC63DA" w:rsidP="000D3706">
      <w:pPr>
        <w:jc w:val="both"/>
        <w:rPr>
          <w:sz w:val="28"/>
          <w:szCs w:val="28"/>
        </w:rPr>
      </w:pPr>
      <w:proofErr w:type="spellStart"/>
      <w:r w:rsidRPr="00AC63DA">
        <w:rPr>
          <w:sz w:val="28"/>
          <w:szCs w:val="28"/>
        </w:rPr>
        <w:t>И.о</w:t>
      </w:r>
      <w:proofErr w:type="spellEnd"/>
      <w:r w:rsidRPr="00AC63DA">
        <w:rPr>
          <w:sz w:val="28"/>
          <w:szCs w:val="28"/>
        </w:rPr>
        <w:t xml:space="preserve">. главы администрации                             </w:t>
      </w:r>
      <w:r w:rsidR="000D3706">
        <w:rPr>
          <w:sz w:val="28"/>
          <w:szCs w:val="28"/>
        </w:rPr>
        <w:t xml:space="preserve">                 А. Г. Подрезов</w:t>
      </w:r>
    </w:p>
    <w:p w:rsidR="000D3706" w:rsidRDefault="000D3706" w:rsidP="000D3706">
      <w:pPr>
        <w:jc w:val="both"/>
        <w:rPr>
          <w:sz w:val="20"/>
          <w:szCs w:val="20"/>
        </w:rPr>
      </w:pPr>
    </w:p>
    <w:p w:rsidR="000D3706" w:rsidRDefault="00AC63DA" w:rsidP="000D3706">
      <w:pPr>
        <w:jc w:val="both"/>
        <w:rPr>
          <w:sz w:val="28"/>
          <w:szCs w:val="28"/>
        </w:rPr>
      </w:pPr>
      <w:proofErr w:type="spellStart"/>
      <w:r w:rsidRPr="00AC63DA">
        <w:rPr>
          <w:sz w:val="20"/>
          <w:szCs w:val="20"/>
        </w:rPr>
        <w:t>Исп</w:t>
      </w:r>
      <w:proofErr w:type="spellEnd"/>
      <w:r w:rsidRPr="00AC63DA">
        <w:rPr>
          <w:sz w:val="20"/>
          <w:szCs w:val="20"/>
        </w:rPr>
        <w:t>: Шуткина Л. С., (8813 79)66-418</w:t>
      </w:r>
    </w:p>
    <w:p w:rsidR="00AC63DA" w:rsidRPr="000D3706" w:rsidRDefault="00AC63DA" w:rsidP="000D3706">
      <w:pPr>
        <w:jc w:val="both"/>
        <w:rPr>
          <w:sz w:val="28"/>
          <w:szCs w:val="28"/>
        </w:rPr>
      </w:pPr>
      <w:r w:rsidRPr="00AC63DA">
        <w:rPr>
          <w:sz w:val="20"/>
          <w:szCs w:val="20"/>
        </w:rPr>
        <w:t>Разослано: Дело – 2; прокуратура – 1</w:t>
      </w:r>
      <w:r w:rsidR="009677AA">
        <w:rPr>
          <w:sz w:val="20"/>
          <w:szCs w:val="20"/>
        </w:rPr>
        <w:t xml:space="preserve">, </w:t>
      </w:r>
      <w:r w:rsidR="00690D2B" w:rsidRPr="00690D2B">
        <w:rPr>
          <w:rFonts w:eastAsia="TimesNewRomanPSMT;Arial Unicode"/>
          <w:sz w:val="20"/>
          <w:szCs w:val="20"/>
        </w:rPr>
        <w:t>ОГИБДД ОМВД</w:t>
      </w:r>
      <w:r w:rsidR="00690D2B">
        <w:rPr>
          <w:rFonts w:eastAsia="TimesNewRomanPSMT;Arial Unicode"/>
          <w:sz w:val="20"/>
          <w:szCs w:val="20"/>
        </w:rPr>
        <w:t xml:space="preserve"> – 1,</w:t>
      </w:r>
      <w:r w:rsidR="00690D2B">
        <w:rPr>
          <w:rFonts w:eastAsia="TimesNewRomanPSMT;Arial Unicode"/>
        </w:rPr>
        <w:t xml:space="preserve"> </w:t>
      </w:r>
      <w:r w:rsidR="009677AA">
        <w:rPr>
          <w:sz w:val="20"/>
          <w:szCs w:val="20"/>
        </w:rPr>
        <w:t>МОУ «Запорожская ООШ» - 1, МДОУ «Детский сад № 16» - 1.</w:t>
      </w:r>
    </w:p>
    <w:p w:rsidR="00690D2B" w:rsidRDefault="00690D2B" w:rsidP="00AC63DA">
      <w:pPr>
        <w:ind w:left="360"/>
        <w:jc w:val="right"/>
        <w:rPr>
          <w:sz w:val="20"/>
          <w:szCs w:val="20"/>
        </w:rPr>
      </w:pPr>
    </w:p>
    <w:p w:rsidR="00337EFE" w:rsidRDefault="00E874D5" w:rsidP="00AC63DA">
      <w:pPr>
        <w:ind w:left="360"/>
        <w:jc w:val="right"/>
        <w:rPr>
          <w:sz w:val="20"/>
          <w:szCs w:val="20"/>
        </w:rPr>
      </w:pPr>
      <w:r w:rsidRPr="00AC63D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337EFE" w:rsidRDefault="00E874D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37EFE" w:rsidRDefault="00E874D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="00AC63DA">
        <w:rPr>
          <w:sz w:val="20"/>
          <w:szCs w:val="20"/>
        </w:rPr>
        <w:t>Запорожское</w:t>
      </w:r>
      <w:r>
        <w:rPr>
          <w:sz w:val="20"/>
          <w:szCs w:val="20"/>
        </w:rPr>
        <w:t xml:space="preserve"> сельское поселение</w:t>
      </w:r>
    </w:p>
    <w:p w:rsidR="00337EFE" w:rsidRDefault="00E874D5">
      <w:pPr>
        <w:ind w:left="3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 </w:t>
      </w:r>
      <w:r w:rsidR="00AC63DA">
        <w:rPr>
          <w:sz w:val="20"/>
          <w:szCs w:val="20"/>
        </w:rPr>
        <w:t xml:space="preserve"> </w:t>
      </w:r>
      <w:r w:rsidR="004A0756">
        <w:rPr>
          <w:sz w:val="20"/>
          <w:szCs w:val="20"/>
        </w:rPr>
        <w:t>09.08.</w:t>
      </w:r>
      <w:r>
        <w:rPr>
          <w:sz w:val="20"/>
          <w:szCs w:val="20"/>
        </w:rPr>
        <w:t>2019</w:t>
      </w:r>
      <w:proofErr w:type="gramEnd"/>
      <w:r>
        <w:rPr>
          <w:sz w:val="20"/>
          <w:szCs w:val="20"/>
        </w:rPr>
        <w:t xml:space="preserve"> г. №</w:t>
      </w:r>
      <w:r w:rsidR="00AC63DA">
        <w:rPr>
          <w:sz w:val="20"/>
          <w:szCs w:val="20"/>
        </w:rPr>
        <w:t xml:space="preserve"> </w:t>
      </w:r>
      <w:r w:rsidR="004A0756">
        <w:rPr>
          <w:sz w:val="20"/>
          <w:szCs w:val="20"/>
        </w:rPr>
        <w:t>195</w:t>
      </w:r>
      <w:bookmarkStart w:id="0" w:name="_GoBack"/>
      <w:bookmarkEnd w:id="0"/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  <w:sz w:val="20"/>
          <w:szCs w:val="20"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E874D5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Муниципальная программа</w:t>
      </w:r>
    </w:p>
    <w:p w:rsidR="00337EFE" w:rsidRDefault="00E874D5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«Формирование законопослушного поведения</w:t>
      </w:r>
    </w:p>
    <w:p w:rsidR="00337EFE" w:rsidRDefault="00E874D5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участников дорожного движения в муниципальном</w:t>
      </w:r>
    </w:p>
    <w:p w:rsidR="000D3706" w:rsidRDefault="00E874D5">
      <w:pPr>
        <w:autoSpaceDE w:val="0"/>
        <w:jc w:val="center"/>
        <w:rPr>
          <w:b/>
        </w:rPr>
      </w:pPr>
      <w:r>
        <w:rPr>
          <w:rFonts w:ascii="TimesNewRomanPS-BoldMT;Times Ne" w:hAnsi="TimesNewRomanPS-BoldMT;Times Ne" w:cs="TimesNewRomanPS-BoldMT;Times Ne"/>
          <w:b/>
          <w:bCs/>
        </w:rPr>
        <w:t xml:space="preserve">образовании </w:t>
      </w:r>
      <w:r w:rsidR="00AC63DA">
        <w:rPr>
          <w:b/>
        </w:rPr>
        <w:t>Запорожское</w:t>
      </w:r>
      <w:r>
        <w:rPr>
          <w:b/>
        </w:rPr>
        <w:t xml:space="preserve"> сельское поселение муниципального образования</w:t>
      </w:r>
    </w:p>
    <w:p w:rsidR="00337EFE" w:rsidRDefault="00E874D5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b/>
        </w:rPr>
        <w:t xml:space="preserve"> Приозерский муниципальный район Ленинградской области</w:t>
      </w:r>
    </w:p>
    <w:p w:rsidR="00337EFE" w:rsidRDefault="00E874D5">
      <w:pPr>
        <w:autoSpaceDE w:val="0"/>
        <w:jc w:val="center"/>
        <w:rPr>
          <w:rFonts w:ascii="TimesNewRomanPS-BoldMT;Times Ne" w:hAnsi="TimesNewRomanPS-BoldMT;Times Ne" w:cs="TimesNewRomanPS-BoldMT;Times Ne"/>
          <w:b/>
          <w:bCs/>
        </w:rPr>
      </w:pPr>
      <w:r>
        <w:rPr>
          <w:rFonts w:ascii="TimesNewRomanPS-BoldMT;Times Ne" w:hAnsi="TimesNewRomanPS-BoldMT;Times Ne" w:cs="TimesNewRomanPS-BoldMT;Times Ne"/>
          <w:b/>
          <w:bCs/>
        </w:rPr>
        <w:t>на 2019-2020 годы»</w:t>
      </w:r>
    </w:p>
    <w:p w:rsidR="00337EFE" w:rsidRDefault="00337EFE">
      <w:pPr>
        <w:autoSpaceDE w:val="0"/>
        <w:rPr>
          <w:rFonts w:ascii="TimesNewRomanPS-BoldMT;Times Ne" w:hAnsi="TimesNewRomanPS-BoldMT;Times Ne" w:cs="TimesNewRomanPS-BoldMT;Times Ne"/>
          <w:b/>
          <w:bCs/>
        </w:rPr>
      </w:pPr>
    </w:p>
    <w:p w:rsidR="00337EFE" w:rsidRDefault="00337EFE">
      <w:pPr>
        <w:ind w:left="360"/>
        <w:rPr>
          <w:rFonts w:ascii="TimesNewRomanPS-BoldMT;Times Ne" w:hAnsi="TimesNewRomanPS-BoldMT;Times Ne" w:cs="TimesNewRomanPS-BoldMT;Times Ne"/>
          <w:b/>
          <w:bCs/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E874D5">
      <w:pPr>
        <w:autoSpaceDE w:val="0"/>
        <w:rPr>
          <w:rFonts w:eastAsia="TimesNewRomanPSMT;Arial Unicode"/>
        </w:rPr>
      </w:pPr>
      <w:r>
        <w:rPr>
          <w:rFonts w:eastAsia="TimesNewRomanPSMT;Arial Unicode"/>
        </w:rPr>
        <w:t xml:space="preserve">Ответственный исполнитель: заместитель главы администрации </w:t>
      </w:r>
      <w:r w:rsidR="00AC63DA">
        <w:rPr>
          <w:rFonts w:eastAsia="TimesNewRomanPSMT;Arial Unicode"/>
        </w:rPr>
        <w:t>Шуткина Л.С.</w:t>
      </w:r>
    </w:p>
    <w:p w:rsidR="00337EFE" w:rsidRDefault="00337EFE">
      <w:pPr>
        <w:autoSpaceDE w:val="0"/>
        <w:rPr>
          <w:rFonts w:eastAsia="TimesNewRomanPSMT;Arial Unicode"/>
        </w:rPr>
      </w:pPr>
    </w:p>
    <w:p w:rsidR="00337EFE" w:rsidRDefault="00E874D5">
      <w:pPr>
        <w:autoSpaceDE w:val="0"/>
        <w:jc w:val="center"/>
        <w:rPr>
          <w:rFonts w:eastAsia="TimesNewRomanPSMT;Arial Unicode"/>
        </w:rPr>
      </w:pPr>
      <w:r>
        <w:rPr>
          <w:rFonts w:eastAsia="TimesNewRomanPSMT;Arial Unicode"/>
        </w:rPr>
        <w:t>2019</w:t>
      </w:r>
      <w:r w:rsidR="000D3706">
        <w:rPr>
          <w:rFonts w:eastAsia="TimesNewRomanPSMT;Arial Unicode"/>
        </w:rPr>
        <w:t xml:space="preserve"> год</w:t>
      </w:r>
    </w:p>
    <w:p w:rsidR="00AC63DA" w:rsidRDefault="00AC63DA">
      <w:pPr>
        <w:autoSpaceDE w:val="0"/>
        <w:jc w:val="center"/>
        <w:rPr>
          <w:rFonts w:eastAsia="TimesNewRomanPSMT;Arial Unicode"/>
        </w:rPr>
      </w:pPr>
    </w:p>
    <w:p w:rsidR="00337EFE" w:rsidRDefault="00337EFE">
      <w:pPr>
        <w:autoSpaceDE w:val="0"/>
        <w:jc w:val="center"/>
        <w:rPr>
          <w:rFonts w:eastAsia="TimesNewRomanPSMT;Arial Unicode"/>
        </w:rPr>
      </w:pPr>
    </w:p>
    <w:p w:rsidR="00AC63DA" w:rsidRDefault="00AC63DA">
      <w:pPr>
        <w:autoSpaceDE w:val="0"/>
        <w:jc w:val="center"/>
        <w:rPr>
          <w:rFonts w:eastAsia="TimesNewRomanPSMT;Arial Unicode"/>
        </w:rPr>
      </w:pPr>
    </w:p>
    <w:p w:rsidR="00AC63DA" w:rsidRDefault="00AC63DA">
      <w:pPr>
        <w:autoSpaceDE w:val="0"/>
        <w:jc w:val="center"/>
        <w:rPr>
          <w:rFonts w:eastAsia="TimesNewRomanPSMT;Arial Unicode"/>
        </w:rPr>
      </w:pPr>
    </w:p>
    <w:p w:rsidR="00AC63DA" w:rsidRDefault="00AC63DA">
      <w:pPr>
        <w:autoSpaceDE w:val="0"/>
        <w:jc w:val="center"/>
        <w:rPr>
          <w:rFonts w:eastAsia="TimesNewRomanPSMT;Arial Unicode"/>
        </w:rPr>
      </w:pPr>
    </w:p>
    <w:p w:rsidR="00337EFE" w:rsidRDefault="00E874D5">
      <w:pPr>
        <w:autoSpaceDE w:val="0"/>
        <w:jc w:val="center"/>
        <w:rPr>
          <w:rFonts w:eastAsia="TimesNewRomanPSMT;Arial Unicode"/>
        </w:rPr>
      </w:pPr>
      <w:r>
        <w:rPr>
          <w:rFonts w:eastAsia="TimesNewRomanPSMT;Arial Unicode"/>
        </w:rPr>
        <w:t>Паспорт муниципальной программы</w:t>
      </w:r>
    </w:p>
    <w:p w:rsidR="00337EFE" w:rsidRDefault="00E874D5">
      <w:pPr>
        <w:autoSpaceDE w:val="0"/>
        <w:jc w:val="center"/>
        <w:rPr>
          <w:rFonts w:eastAsia="TimesNewRomanPSMT;Arial Unicode"/>
        </w:rPr>
      </w:pPr>
      <w:r>
        <w:rPr>
          <w:rFonts w:eastAsia="TimesNewRomanPSMT;Arial Unicode"/>
        </w:rPr>
        <w:t>«Формирование законопослушного поведения участников дорожного движения в</w:t>
      </w:r>
    </w:p>
    <w:p w:rsidR="00337EFE" w:rsidRDefault="00E874D5">
      <w:pPr>
        <w:autoSpaceDE w:val="0"/>
        <w:jc w:val="center"/>
        <w:rPr>
          <w:rFonts w:eastAsia="TimesNewRomanPSMT;Arial Unicode"/>
        </w:rPr>
      </w:pPr>
      <w:r>
        <w:rPr>
          <w:rFonts w:eastAsia="TimesNewRomanPSMT;Arial Unicode"/>
        </w:rPr>
        <w:t xml:space="preserve">муниципальном образовании </w:t>
      </w:r>
      <w:r w:rsidR="00AC63DA">
        <w:t>Запорожское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37EFE" w:rsidRDefault="00E874D5">
      <w:pPr>
        <w:autoSpaceDE w:val="0"/>
        <w:jc w:val="center"/>
        <w:rPr>
          <w:rFonts w:eastAsia="TimesNewRomanPSMT;Arial Unicode"/>
        </w:rPr>
      </w:pPr>
      <w:r>
        <w:rPr>
          <w:rFonts w:eastAsia="TimesNewRomanPSMT;Arial Unicode"/>
        </w:rPr>
        <w:t>на 2019-2020 годы»</w:t>
      </w:r>
    </w:p>
    <w:p w:rsidR="00337EFE" w:rsidRDefault="00337EFE">
      <w:pPr>
        <w:autoSpaceDE w:val="0"/>
        <w:jc w:val="center"/>
        <w:rPr>
          <w:rFonts w:eastAsia="TimesNewRomanPSMT;Arial Unicode"/>
        </w:rPr>
      </w:pPr>
    </w:p>
    <w:p w:rsidR="00337EFE" w:rsidRDefault="00337EFE">
      <w:pPr>
        <w:autoSpaceDE w:val="0"/>
        <w:jc w:val="center"/>
        <w:rPr>
          <w:rFonts w:eastAsia="TimesNewRomanPSMT;Arial Unicode"/>
        </w:rPr>
      </w:pPr>
    </w:p>
    <w:p w:rsidR="00337EFE" w:rsidRDefault="00337EFE">
      <w:pPr>
        <w:autoSpaceDE w:val="0"/>
        <w:jc w:val="center"/>
        <w:rPr>
          <w:rFonts w:eastAsia="TimesNewRomanPSMT;Arial Unicode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5964"/>
      </w:tblGrid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Наименование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both"/>
            </w:pPr>
            <w:r>
              <w:rPr>
                <w:rFonts w:eastAsia="TimesNewRomanPSMT;Arial Unicode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AC63DA">
              <w:rPr>
                <w:rFonts w:eastAsia="TimesNewRomanPSMT;Arial Unicode"/>
              </w:rPr>
              <w:t>Запорожское</w:t>
            </w:r>
            <w:r>
              <w:t xml:space="preserve">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TimesNewRomanPSMT;Arial Unicode"/>
              </w:rPr>
              <w:t>на 2019-2020 годы»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(далее – Программа).</w:t>
            </w:r>
          </w:p>
          <w:p w:rsidR="00337EFE" w:rsidRDefault="00337EFE">
            <w:pPr>
              <w:autoSpaceDE w:val="0"/>
              <w:jc w:val="both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Основание для</w:t>
            </w:r>
          </w:p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разработки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Федеральный закон от 10.12.1995г. № 196-ФЗ «О безопасности дорожного движения»;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  <w:p w:rsidR="00337EFE" w:rsidRDefault="00337EFE">
            <w:pPr>
              <w:autoSpaceDE w:val="0"/>
              <w:jc w:val="both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Заказчик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both"/>
            </w:pPr>
            <w:r>
              <w:t xml:space="preserve">Администрация муниципального образования </w:t>
            </w:r>
            <w:r w:rsidR="00AC63DA">
              <w:t>Запорожское</w:t>
            </w:r>
            <w: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337EFE" w:rsidRDefault="00337EFE">
            <w:pPr>
              <w:autoSpaceDE w:val="0"/>
              <w:jc w:val="both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Разработчик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both"/>
            </w:pPr>
            <w:r>
              <w:t xml:space="preserve">Администрация муниципального образования </w:t>
            </w:r>
            <w:r w:rsidR="00AC63DA">
              <w:t>Запорожское</w:t>
            </w:r>
            <w: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337EFE" w:rsidRDefault="00337EFE">
            <w:pPr>
              <w:autoSpaceDE w:val="0"/>
              <w:jc w:val="both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Основные цели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1. Сокращение количества дорожно-транспортных происшествий, в том числе и с пострадавшими.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2. Повышение уровня воспитания правовой культуры и законопослушного поведения участников дорожного движения.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3. Профилактика детского дорожно-транспортного травматизма.</w:t>
            </w:r>
          </w:p>
          <w:p w:rsidR="00337EFE" w:rsidRDefault="00337EFE">
            <w:pPr>
              <w:autoSpaceDE w:val="0"/>
              <w:jc w:val="both"/>
              <w:rPr>
                <w:rFonts w:eastAsia="TimesNewRomanPSMT;Arial Unicode"/>
              </w:rPr>
            </w:pPr>
          </w:p>
        </w:tc>
      </w:tr>
      <w:tr w:rsidR="00337EFE">
        <w:trPr>
          <w:trHeight w:val="509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lastRenderedPageBreak/>
              <w:t>Основные задачи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4. Снижение количества дорожно-транспортных происшествий, в том числе с участием пешеходов.</w:t>
            </w: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Сроки реализации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2019 – 2020 годы</w:t>
            </w:r>
          </w:p>
          <w:p w:rsidR="00337EFE" w:rsidRDefault="00337EFE">
            <w:pPr>
              <w:autoSpaceDE w:val="0"/>
              <w:jc w:val="center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Исполнители основных мероприятий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</w:pPr>
            <w:r>
              <w:rPr>
                <w:rFonts w:eastAsia="TimesNewRomanPSMT;Arial Unicode"/>
              </w:rPr>
              <w:t>Руководители образовательных учреждений, ОГИБДД ОМВД по Приозерскому району</w:t>
            </w:r>
            <w:r>
              <w:t xml:space="preserve">, администрация МО </w:t>
            </w:r>
            <w:r w:rsidR="00AC63DA">
              <w:t>Запорожское</w:t>
            </w:r>
            <w:r>
              <w:t xml:space="preserve"> сельское поселение</w:t>
            </w:r>
          </w:p>
          <w:p w:rsidR="00337EFE" w:rsidRDefault="00337EFE">
            <w:pPr>
              <w:autoSpaceDE w:val="0"/>
              <w:jc w:val="center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Предполагаемые объемы и источники финансирования</w:t>
            </w:r>
          </w:p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мероприятий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Общий объем финансирования за счет средств местного</w:t>
            </w:r>
          </w:p>
          <w:p w:rsidR="00337EFE" w:rsidRDefault="00E874D5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бюджета и прочих поступлений составляет - 10,0 тысяч</w:t>
            </w:r>
          </w:p>
          <w:p w:rsidR="00337EFE" w:rsidRDefault="00E874D5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рублей, в том числе по годам:</w:t>
            </w:r>
          </w:p>
          <w:p w:rsidR="00337EFE" w:rsidRDefault="00E874D5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- 2019 год – 0,0 тыс. руб.,</w:t>
            </w:r>
          </w:p>
          <w:p w:rsidR="00337EFE" w:rsidRDefault="00E874D5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- 2020 год – 10,0 тыс. руб.</w:t>
            </w:r>
          </w:p>
          <w:p w:rsidR="00337EFE" w:rsidRDefault="00337EFE">
            <w:pPr>
              <w:autoSpaceDE w:val="0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Ожидаемые конечные</w:t>
            </w:r>
          </w:p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результаты реализации 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- ежегодное снижение количества дорожно-транспортных происшествий, в том числе с участием несовершеннолетних, пешеходов;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- увеличение доли учащихся, задействованных в мероприятиях по профилактике дорожно-транспортных происшествий;</w:t>
            </w:r>
          </w:p>
          <w:p w:rsidR="00337EFE" w:rsidRDefault="00E874D5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- ежегодное повышение уровня законопослушного поведения участников дорожного движения.</w:t>
            </w:r>
          </w:p>
          <w:p w:rsidR="00337EFE" w:rsidRDefault="00337EFE">
            <w:pPr>
              <w:autoSpaceDE w:val="0"/>
              <w:jc w:val="both"/>
              <w:rPr>
                <w:rFonts w:eastAsia="TimesNewRomanPSMT;Arial Unicode"/>
              </w:rPr>
            </w:pPr>
          </w:p>
        </w:tc>
      </w:tr>
      <w:tr w:rsidR="00337EFE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Контроль за исполнением</w:t>
            </w:r>
          </w:p>
          <w:p w:rsidR="00337EFE" w:rsidRDefault="00E874D5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Программы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FE" w:rsidRDefault="00E874D5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 xml:space="preserve">Заместитель главы администрации МО </w:t>
            </w:r>
            <w:r w:rsidR="00AC63DA">
              <w:rPr>
                <w:rFonts w:eastAsia="TimesNewRomanPSMT;Arial Unicode"/>
              </w:rPr>
              <w:t>Запорожское</w:t>
            </w:r>
            <w:r>
              <w:rPr>
                <w:rFonts w:eastAsia="TimesNewRomanPSMT;Arial Unicode"/>
              </w:rPr>
              <w:t xml:space="preserve"> сельское поселение</w:t>
            </w:r>
          </w:p>
          <w:p w:rsidR="00337EFE" w:rsidRDefault="00337EFE">
            <w:pPr>
              <w:autoSpaceDE w:val="0"/>
              <w:rPr>
                <w:rFonts w:eastAsia="TimesNewRomanPSMT;Arial Unicode"/>
              </w:rPr>
            </w:pPr>
          </w:p>
        </w:tc>
      </w:tr>
    </w:tbl>
    <w:p w:rsidR="00337EFE" w:rsidRDefault="00337EFE">
      <w:pPr>
        <w:autoSpaceDE w:val="0"/>
        <w:jc w:val="center"/>
        <w:rPr>
          <w:rFonts w:eastAsia="TimesNewRomanPSMT;Arial Unicode"/>
        </w:rPr>
      </w:pPr>
    </w:p>
    <w:p w:rsidR="00337EFE" w:rsidRDefault="00337EFE">
      <w:pPr>
        <w:autoSpaceDE w:val="0"/>
        <w:rPr>
          <w:rFonts w:ascii="TimesNewRomanPS-BoldMT;Times Ne" w:eastAsia="TimesNewRomanPSMT;Arial Unicode" w:hAnsi="TimesNewRomanPS-BoldMT;Times Ne" w:cs="TimesNewRomanPS-BoldMT;Times Ne"/>
          <w:b/>
          <w:bCs/>
          <w:sz w:val="26"/>
          <w:szCs w:val="26"/>
        </w:rPr>
      </w:pPr>
    </w:p>
    <w:p w:rsidR="00337EFE" w:rsidRDefault="00337EFE">
      <w:pPr>
        <w:autoSpaceDE w:val="0"/>
        <w:rPr>
          <w:rFonts w:ascii="TimesNewRomanPS-BoldMT;Times Ne" w:hAnsi="TimesNewRomanPS-BoldMT;Times Ne" w:cs="TimesNewRomanPS-BoldMT;Times Ne"/>
          <w:b/>
          <w:bCs/>
          <w:sz w:val="26"/>
          <w:szCs w:val="26"/>
        </w:rPr>
      </w:pPr>
    </w:p>
    <w:p w:rsidR="00337EFE" w:rsidRDefault="00337EFE">
      <w:pPr>
        <w:autoSpaceDE w:val="0"/>
        <w:rPr>
          <w:rFonts w:ascii="TimesNewRomanPS-BoldMT;Times Ne" w:hAnsi="TimesNewRomanPS-BoldMT;Times Ne" w:cs="TimesNewRomanPS-BoldMT;Times Ne"/>
          <w:b/>
          <w:bCs/>
          <w:sz w:val="26"/>
          <w:szCs w:val="26"/>
        </w:rPr>
      </w:pPr>
    </w:p>
    <w:p w:rsidR="00AC63DA" w:rsidRDefault="00AC63DA">
      <w:pPr>
        <w:autoSpaceDE w:val="0"/>
        <w:rPr>
          <w:rFonts w:ascii="TimesNewRomanPS-BoldMT;Times Ne" w:hAnsi="TimesNewRomanPS-BoldMT;Times Ne" w:cs="TimesNewRomanPS-BoldMT;Times Ne"/>
          <w:b/>
          <w:bCs/>
          <w:sz w:val="26"/>
          <w:szCs w:val="26"/>
        </w:rPr>
      </w:pPr>
    </w:p>
    <w:p w:rsidR="00AC63DA" w:rsidRDefault="00AC63DA">
      <w:pPr>
        <w:autoSpaceDE w:val="0"/>
        <w:rPr>
          <w:rFonts w:ascii="TimesNewRomanPS-BoldMT;Times Ne" w:hAnsi="TimesNewRomanPS-BoldMT;Times Ne" w:cs="TimesNewRomanPS-BoldMT;Times Ne"/>
          <w:b/>
          <w:bCs/>
          <w:sz w:val="26"/>
          <w:szCs w:val="26"/>
        </w:rPr>
      </w:pPr>
    </w:p>
    <w:p w:rsidR="00337EFE" w:rsidRDefault="00337EFE">
      <w:pPr>
        <w:autoSpaceDE w:val="0"/>
        <w:rPr>
          <w:rFonts w:ascii="TimesNewRomanPS-BoldMT;Times Ne" w:hAnsi="TimesNewRomanPS-BoldMT;Times Ne" w:cs="TimesNewRomanPS-BoldMT;Times Ne"/>
          <w:b/>
          <w:bCs/>
          <w:sz w:val="26"/>
          <w:szCs w:val="26"/>
        </w:rPr>
      </w:pPr>
    </w:p>
    <w:p w:rsidR="00337EFE" w:rsidRDefault="00E874D5">
      <w:pPr>
        <w:numPr>
          <w:ilvl w:val="0"/>
          <w:numId w:val="4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Общие сведения</w:t>
      </w:r>
    </w:p>
    <w:p w:rsidR="00337EFE" w:rsidRDefault="00337EFE">
      <w:pPr>
        <w:autoSpaceDE w:val="0"/>
        <w:ind w:left="360"/>
        <w:rPr>
          <w:b/>
          <w:bCs/>
        </w:rPr>
      </w:pPr>
    </w:p>
    <w:p w:rsidR="00337EFE" w:rsidRDefault="00E874D5">
      <w:pPr>
        <w:autoSpaceDE w:val="0"/>
        <w:ind w:firstLine="440"/>
        <w:jc w:val="both"/>
      </w:pPr>
      <w:r>
        <w:rPr>
          <w:rFonts w:eastAsia="TimesNewRomanPSMT;Arial Unicode"/>
        </w:rPr>
        <w:t xml:space="preserve">Муниципальное образование </w:t>
      </w:r>
      <w:r w:rsidR="00AC63DA">
        <w:rPr>
          <w:rFonts w:eastAsia="TimesNewRomanPSMT;Arial Unicode"/>
        </w:rPr>
        <w:t>Запорожское</w:t>
      </w:r>
      <w:r>
        <w:rPr>
          <w:rFonts w:eastAsia="TimesNewRomanPSMT;Arial Unicode"/>
        </w:rPr>
        <w:t xml:space="preserve"> сельское поселение </w:t>
      </w:r>
      <w:r w:rsidR="00AC63DA">
        <w:t xml:space="preserve">находится в юго-восточной </w:t>
      </w:r>
      <w:r>
        <w:t xml:space="preserve">части муниципального образования Приозерский муниципальный район Ленинградской области. Административный центр </w:t>
      </w:r>
      <w:r w:rsidR="00AC63DA">
        <w:t>п. Запорожское расположен в 85</w:t>
      </w:r>
      <w:r>
        <w:t xml:space="preserve"> км. от административного центра Приозерского муниципального района – города Приозерска, в </w:t>
      </w:r>
      <w:r w:rsidR="00AC63DA">
        <w:t>75</w:t>
      </w:r>
      <w:r>
        <w:t xml:space="preserve"> км. от административного центра Ленинградской области – города Санкт-Петербурга. Площадь </w:t>
      </w:r>
      <w:r w:rsidR="00AC63DA">
        <w:t>Запорожского</w:t>
      </w:r>
      <w:r>
        <w:t xml:space="preserve"> сельского поселения составляет 73819</w:t>
      </w:r>
      <w:r w:rsidRPr="00E874D5">
        <w:t xml:space="preserve"> га (около </w:t>
      </w:r>
      <w:r>
        <w:t>11</w:t>
      </w:r>
      <w:r w:rsidRPr="00E874D5">
        <w:t xml:space="preserve"> % от площади Приозерского муниципального района). Граница Запорожского сельского поселения проходит по </w:t>
      </w:r>
      <w:proofErr w:type="spellStart"/>
      <w:r w:rsidRPr="00E874D5">
        <w:t>смежеству</w:t>
      </w:r>
      <w:proofErr w:type="spellEnd"/>
      <w:r w:rsidRPr="00E874D5">
        <w:t xml:space="preserve">: в северной части с </w:t>
      </w:r>
      <w:proofErr w:type="spellStart"/>
      <w:r>
        <w:t>Громовским</w:t>
      </w:r>
      <w:proofErr w:type="spellEnd"/>
      <w:r>
        <w:t xml:space="preserve"> и </w:t>
      </w:r>
      <w:r w:rsidRPr="00E874D5">
        <w:t>Петровским сельским</w:t>
      </w:r>
      <w:r>
        <w:t>и поселениями</w:t>
      </w:r>
      <w:r w:rsidRPr="00E874D5">
        <w:t>; в восточной</w:t>
      </w:r>
      <w:r>
        <w:t xml:space="preserve"> и южной</w:t>
      </w:r>
      <w:r w:rsidRPr="00E874D5">
        <w:t xml:space="preserve"> – с </w:t>
      </w:r>
      <w:r>
        <w:t>Всеволожским муниципальным районом</w:t>
      </w:r>
      <w:r w:rsidRPr="00E874D5">
        <w:t>, в западной – с Сосновским сельским поселением</w:t>
      </w:r>
      <w:r>
        <w:t xml:space="preserve">. </w:t>
      </w:r>
      <w:r>
        <w:rPr>
          <w:rFonts w:eastAsia="TimesNewRomanPSMT;Arial Unicode"/>
        </w:rPr>
        <w:t xml:space="preserve">Численность населения муниципального образования составляла 2830 человек. </w:t>
      </w:r>
    </w:p>
    <w:p w:rsidR="00337EFE" w:rsidRDefault="00337EFE">
      <w:pPr>
        <w:autoSpaceDE w:val="0"/>
        <w:rPr>
          <w:rFonts w:eastAsia="TimesNewRomanPSMT;Arial Unicode"/>
        </w:rPr>
      </w:pPr>
    </w:p>
    <w:p w:rsidR="00337EFE" w:rsidRDefault="00E874D5">
      <w:pPr>
        <w:numPr>
          <w:ilvl w:val="0"/>
          <w:numId w:val="4"/>
        </w:numPr>
        <w:autoSpaceDE w:val="0"/>
        <w:jc w:val="center"/>
        <w:rPr>
          <w:b/>
          <w:bCs/>
        </w:rPr>
      </w:pPr>
      <w:r>
        <w:rPr>
          <w:b/>
          <w:bCs/>
        </w:rPr>
        <w:t>Улично-дорожная сеть</w:t>
      </w:r>
    </w:p>
    <w:p w:rsidR="00337EFE" w:rsidRDefault="00337EFE">
      <w:pPr>
        <w:autoSpaceDE w:val="0"/>
        <w:ind w:left="360"/>
        <w:rPr>
          <w:b/>
          <w:bCs/>
        </w:rPr>
      </w:pPr>
    </w:p>
    <w:p w:rsidR="00337EFE" w:rsidRDefault="00E874D5">
      <w:pPr>
        <w:autoSpaceDE w:val="0"/>
        <w:jc w:val="center"/>
        <w:rPr>
          <w:rFonts w:eastAsia="TimesNewRomanPSMT;Arial Unicode"/>
        </w:rPr>
      </w:pPr>
      <w:r>
        <w:rPr>
          <w:rFonts w:eastAsia="TimesNewRomanPSMT;Arial Unicode"/>
        </w:rPr>
        <w:t>Перечень автомобильных дорог общего пользования местного значения</w:t>
      </w:r>
    </w:p>
    <w:p w:rsidR="00E874D5" w:rsidRPr="00E874D5" w:rsidRDefault="00E874D5" w:rsidP="00E874D5">
      <w:pPr>
        <w:autoSpaceDE w:val="0"/>
        <w:jc w:val="center"/>
        <w:rPr>
          <w:rFonts w:eastAsia="TimesNewRomanPSMT;Arial Unicode"/>
        </w:rPr>
      </w:pPr>
      <w:r>
        <w:rPr>
          <w:rFonts w:eastAsia="TimesNewRomanPSMT;Arial Unicode"/>
        </w:rPr>
        <w:t xml:space="preserve">МО </w:t>
      </w:r>
      <w:r w:rsidR="00AC63DA">
        <w:rPr>
          <w:rFonts w:eastAsia="TimesNewRomanPSMT;Arial Unicode"/>
        </w:rPr>
        <w:t>Запорожское</w:t>
      </w:r>
      <w:r>
        <w:rPr>
          <w:rFonts w:eastAsia="TimesNewRomanPSMT;Arial Unicode"/>
        </w:rPr>
        <w:t xml:space="preserve"> сельское поселение согласно проведенной паспортизации.</w:t>
      </w:r>
    </w:p>
    <w:p w:rsidR="00E874D5" w:rsidRPr="00EF36C8" w:rsidRDefault="00E874D5" w:rsidP="00E874D5">
      <w:pPr>
        <w:jc w:val="both"/>
        <w:rPr>
          <w:lang w:eastAsia="ru-RU"/>
        </w:rPr>
      </w:pPr>
    </w:p>
    <w:tbl>
      <w:tblPr>
        <w:tblW w:w="100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64"/>
        <w:gridCol w:w="2696"/>
        <w:gridCol w:w="1984"/>
      </w:tblGrid>
      <w:tr w:rsidR="00E874D5" w:rsidRPr="00EF36C8" w:rsidTr="00E874D5">
        <w:tc>
          <w:tcPr>
            <w:tcW w:w="2340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Населенный пункт</w:t>
            </w: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Названия улиц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ind w:right="-714"/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              Тип</w:t>
            </w:r>
          </w:p>
          <w:p w:rsidR="00E874D5" w:rsidRPr="00EF36C8" w:rsidRDefault="00E874D5" w:rsidP="00E874D5">
            <w:pPr>
              <w:ind w:right="-714"/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 дорожного покрытия 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ind w:right="-714"/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Протяженность,</w:t>
            </w:r>
          </w:p>
          <w:p w:rsidR="00E874D5" w:rsidRPr="00EF36C8" w:rsidRDefault="00E874D5" w:rsidP="00E874D5">
            <w:pPr>
              <w:ind w:right="-714"/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         км.</w:t>
            </w:r>
          </w:p>
        </w:tc>
      </w:tr>
      <w:tr w:rsidR="00E874D5" w:rsidRPr="00EF36C8" w:rsidTr="00E874D5">
        <w:tc>
          <w:tcPr>
            <w:tcW w:w="2340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4</w:t>
            </w:r>
          </w:p>
        </w:tc>
      </w:tr>
      <w:tr w:rsidR="00E874D5" w:rsidRPr="00EF36C8" w:rsidTr="00E874D5">
        <w:trPr>
          <w:trHeight w:val="313"/>
        </w:trPr>
        <w:tc>
          <w:tcPr>
            <w:tcW w:w="2340" w:type="dxa"/>
            <w:vMerge w:val="restart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b/>
                <w:lang w:eastAsia="ru-RU"/>
              </w:rPr>
              <w:t>п. Запорожское</w:t>
            </w: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Советская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1,84</w:t>
            </w:r>
          </w:p>
        </w:tc>
      </w:tr>
      <w:tr w:rsidR="00E874D5" w:rsidRPr="00EF36C8" w:rsidTr="00E874D5"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Ул. </w:t>
            </w:r>
            <w:proofErr w:type="spellStart"/>
            <w:r w:rsidRPr="00EF36C8">
              <w:rPr>
                <w:lang w:eastAsia="ru-RU"/>
              </w:rPr>
              <w:t>Новоладожская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0,33</w:t>
            </w:r>
            <w:r w:rsidRPr="00EF36C8">
              <w:rPr>
                <w:lang w:eastAsia="ru-RU"/>
              </w:rPr>
              <w:t xml:space="preserve">/грунт. </w:t>
            </w:r>
            <w:r>
              <w:rPr>
                <w:lang w:eastAsia="ru-RU"/>
              </w:rPr>
              <w:t>0</w:t>
            </w:r>
            <w:r w:rsidRPr="00EF36C8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07 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0,4</w:t>
            </w:r>
          </w:p>
        </w:tc>
      </w:tr>
      <w:tr w:rsidR="00E874D5" w:rsidRPr="00EF36C8" w:rsidTr="00E874D5"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Хвойная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1,61</w:t>
            </w:r>
            <w:r w:rsidRPr="00EF36C8">
              <w:rPr>
                <w:lang w:eastAsia="ru-RU"/>
              </w:rPr>
              <w:t xml:space="preserve">/грунт. </w:t>
            </w:r>
            <w:r>
              <w:rPr>
                <w:lang w:eastAsia="ru-RU"/>
              </w:rPr>
              <w:t>0</w:t>
            </w:r>
            <w:r w:rsidRPr="00EF36C8">
              <w:rPr>
                <w:lang w:eastAsia="ru-RU"/>
              </w:rPr>
              <w:t>,</w:t>
            </w:r>
            <w:r>
              <w:rPr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1,8</w:t>
            </w:r>
          </w:p>
        </w:tc>
      </w:tr>
      <w:tr w:rsidR="00E874D5" w:rsidRPr="00EF36C8" w:rsidTr="00E874D5"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Луговая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1,4/</w:t>
            </w:r>
            <w:proofErr w:type="spellStart"/>
            <w:r>
              <w:rPr>
                <w:lang w:eastAsia="ru-RU"/>
              </w:rPr>
              <w:t>щпс</w:t>
            </w:r>
            <w:proofErr w:type="spellEnd"/>
            <w:r w:rsidRPr="00EF36C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F36C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</w:tr>
      <w:tr w:rsidR="00E874D5" w:rsidRPr="00EF36C8" w:rsidTr="00E874D5">
        <w:trPr>
          <w:trHeight w:val="19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Заречная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0,65</w:t>
            </w:r>
          </w:p>
        </w:tc>
      </w:tr>
      <w:tr w:rsidR="00E874D5" w:rsidRPr="00EF36C8" w:rsidTr="00E874D5">
        <w:trPr>
          <w:trHeight w:val="34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Солнечная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F36C8">
              <w:rPr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0,53</w:t>
            </w:r>
          </w:p>
        </w:tc>
      </w:tr>
      <w:tr w:rsidR="00E874D5" w:rsidRPr="00EF36C8" w:rsidTr="00E874D5"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ГЛОХ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2,39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Северная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0,341</w:t>
            </w:r>
            <w:r w:rsidRPr="00EF36C8">
              <w:rPr>
                <w:lang w:eastAsia="ru-RU"/>
              </w:rPr>
              <w:t>/</w:t>
            </w:r>
            <w:r>
              <w:rPr>
                <w:lang w:eastAsia="ru-RU"/>
              </w:rPr>
              <w:t>ПГС 0,909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</w:t>
            </w:r>
            <w:r>
              <w:rPr>
                <w:lang w:eastAsia="ru-RU"/>
              </w:rPr>
              <w:t>25</w:t>
            </w:r>
          </w:p>
        </w:tc>
      </w:tr>
      <w:tr w:rsidR="00E874D5" w:rsidRPr="00EF36C8" w:rsidTr="00E874D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Пер. Летний 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0,56</w:t>
            </w:r>
          </w:p>
        </w:tc>
      </w:tr>
      <w:tr w:rsidR="00E874D5" w:rsidRPr="00EF36C8" w:rsidTr="00E874D5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Гражданская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F36C8">
              <w:rPr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1,25</w:t>
            </w:r>
          </w:p>
        </w:tc>
      </w:tr>
      <w:tr w:rsidR="00E874D5" w:rsidRPr="00EF36C8" w:rsidTr="00E874D5">
        <w:trPr>
          <w:trHeight w:val="30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Александровская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0,24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Вологодская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0,36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Карельская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0,78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Ул. </w:t>
            </w:r>
            <w:proofErr w:type="spellStart"/>
            <w:r w:rsidRPr="00EF36C8">
              <w:rPr>
                <w:lang w:eastAsia="ru-RU"/>
              </w:rPr>
              <w:t>Полянная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0,53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Новоселов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0,28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Молодежная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1,05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Новгородская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0,22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Пер. Псковский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0,22</w:t>
            </w:r>
          </w:p>
        </w:tc>
      </w:tr>
      <w:tr w:rsidR="00E874D5" w:rsidRPr="00EF36C8" w:rsidTr="00E874D5">
        <w:trPr>
          <w:trHeight w:val="242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Пер. Выборгский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0,19</w:t>
            </w:r>
          </w:p>
        </w:tc>
      </w:tr>
      <w:tr w:rsidR="00E874D5" w:rsidRPr="00EF36C8" w:rsidTr="00E874D5"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Московская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</w:t>
            </w:r>
            <w:r>
              <w:rPr>
                <w:lang w:eastAsia="ru-RU"/>
              </w:rPr>
              <w:t>0</w:t>
            </w:r>
          </w:p>
        </w:tc>
      </w:tr>
      <w:tr w:rsidR="00E874D5" w:rsidRPr="00EF36C8" w:rsidTr="00E874D5">
        <w:trPr>
          <w:trHeight w:val="27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Ул. Заповедная 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1,5</w:t>
            </w:r>
          </w:p>
        </w:tc>
      </w:tr>
      <w:tr w:rsidR="00E874D5" w:rsidRPr="00EF36C8" w:rsidTr="00E874D5">
        <w:trPr>
          <w:trHeight w:val="33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Земляничная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0,8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Твардовского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0,47</w:t>
            </w:r>
          </w:p>
        </w:tc>
      </w:tr>
      <w:tr w:rsidR="00E874D5" w:rsidRPr="00EF36C8" w:rsidTr="00E874D5">
        <w:trPr>
          <w:trHeight w:val="25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Прибрежная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0,9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Победы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0,34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Понтонная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0,63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Подъезд к </w:t>
            </w:r>
            <w:r>
              <w:rPr>
                <w:lang w:eastAsia="ru-RU"/>
              </w:rPr>
              <w:t>КОС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F36C8">
              <w:rPr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0,5</w:t>
            </w:r>
            <w:r>
              <w:rPr>
                <w:lang w:eastAsia="ru-RU"/>
              </w:rPr>
              <w:t>4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Подъезд к песчаному карьеру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1,3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b/>
                <w:lang w:eastAsia="ru-RU"/>
              </w:rPr>
              <w:t>дер. Удальцово</w:t>
            </w: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B13025">
              <w:rPr>
                <w:lang w:eastAsia="ru-RU"/>
              </w:rPr>
              <w:t xml:space="preserve">Ул. </w:t>
            </w:r>
            <w:proofErr w:type="spellStart"/>
            <w:r w:rsidRPr="00B13025">
              <w:rPr>
                <w:lang w:eastAsia="ru-RU"/>
              </w:rPr>
              <w:t>Светлановская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>. 3,</w:t>
            </w:r>
            <w:r>
              <w:rPr>
                <w:lang w:eastAsia="ru-RU"/>
              </w:rPr>
              <w:t>282</w:t>
            </w:r>
            <w:r w:rsidRPr="00EF36C8"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щпс</w:t>
            </w:r>
            <w:proofErr w:type="spellEnd"/>
            <w:r>
              <w:rPr>
                <w:lang w:eastAsia="ru-RU"/>
              </w:rPr>
              <w:t xml:space="preserve"> </w:t>
            </w:r>
            <w:r w:rsidRPr="00EF36C8">
              <w:rPr>
                <w:lang w:eastAsia="ru-RU"/>
              </w:rPr>
              <w:t>1,</w:t>
            </w:r>
            <w:r>
              <w:rPr>
                <w:lang w:eastAsia="ru-RU"/>
              </w:rPr>
              <w:t>132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4,414</w:t>
            </w:r>
          </w:p>
        </w:tc>
      </w:tr>
      <w:tr w:rsidR="00E874D5" w:rsidRPr="00EF36C8" w:rsidTr="00E874D5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Озерная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1,5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1-ый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>. 1,1/грунт. 1,0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 2,1 </w:t>
            </w:r>
          </w:p>
        </w:tc>
      </w:tr>
      <w:tr w:rsidR="00E874D5" w:rsidRPr="00EF36C8" w:rsidTr="00E874D5">
        <w:trPr>
          <w:trHeight w:val="25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2-ой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>. 0,65/грунт. 1,15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1,8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3-ий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1,5</w:t>
            </w:r>
          </w:p>
        </w:tc>
      </w:tr>
      <w:tr w:rsidR="00E874D5" w:rsidRPr="00EF36C8" w:rsidTr="00E874D5">
        <w:trPr>
          <w:trHeight w:val="33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4-ой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2,4</w:t>
            </w:r>
          </w:p>
        </w:tc>
      </w:tr>
      <w:tr w:rsidR="00E874D5" w:rsidRPr="00EF36C8" w:rsidTr="00E874D5">
        <w:trPr>
          <w:trHeight w:val="22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5-ый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 xml:space="preserve">. 0,5/грунт. 1,5  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2,0</w:t>
            </w:r>
          </w:p>
        </w:tc>
      </w:tr>
      <w:tr w:rsidR="00E874D5" w:rsidRPr="00EF36C8" w:rsidTr="00E874D5">
        <w:trPr>
          <w:trHeight w:val="10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6-ый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 w:rsidRPr="00EF36C8">
              <w:rPr>
                <w:lang w:eastAsia="ru-RU"/>
              </w:rPr>
              <w:t>асф</w:t>
            </w:r>
            <w:proofErr w:type="spellEnd"/>
            <w:r w:rsidRPr="00EF36C8">
              <w:rPr>
                <w:lang w:eastAsia="ru-RU"/>
              </w:rPr>
              <w:t>. 0,05/грунт. 0,55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0,6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Ул.7-ой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грунт. 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2,5</w:t>
            </w:r>
          </w:p>
        </w:tc>
      </w:tr>
      <w:tr w:rsidR="00E874D5" w:rsidRPr="00EF36C8" w:rsidTr="00E874D5">
        <w:trPr>
          <w:trHeight w:val="239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8-ой Квартал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0,9</w:t>
            </w:r>
          </w:p>
        </w:tc>
      </w:tr>
      <w:tr w:rsidR="00E874D5" w:rsidRPr="00EF36C8" w:rsidTr="00E874D5">
        <w:trPr>
          <w:trHeight w:val="239"/>
        </w:trPr>
        <w:tc>
          <w:tcPr>
            <w:tcW w:w="2340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b/>
                <w:lang w:eastAsia="ru-RU"/>
              </w:rPr>
              <w:t>п. Пятиречье</w:t>
            </w: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Пятиречье - Дамба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7,0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 w:val="restart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  <w:r w:rsidRPr="00EF36C8">
              <w:rPr>
                <w:b/>
                <w:lang w:eastAsia="ru-RU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Березовая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0,8</w:t>
            </w:r>
          </w:p>
        </w:tc>
      </w:tr>
      <w:tr w:rsidR="00E874D5" w:rsidRPr="00EF36C8" w:rsidTr="00E874D5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Раздольная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0,65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Веселая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0,5</w:t>
            </w:r>
          </w:p>
        </w:tc>
      </w:tr>
      <w:tr w:rsidR="00E874D5" w:rsidRPr="00EF36C8" w:rsidTr="00E874D5">
        <w:trPr>
          <w:trHeight w:val="34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Пер. Боровой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0,7</w:t>
            </w:r>
          </w:p>
        </w:tc>
      </w:tr>
      <w:tr w:rsidR="00E874D5" w:rsidRPr="00EF36C8" w:rsidTr="00E874D5"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Цветочная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0,26</w:t>
            </w:r>
          </w:p>
        </w:tc>
      </w:tr>
      <w:tr w:rsidR="00E874D5" w:rsidRPr="00EF36C8" w:rsidTr="00E874D5">
        <w:trPr>
          <w:trHeight w:val="28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Школьная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0,53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 xml:space="preserve">Ул. </w:t>
            </w:r>
            <w:proofErr w:type="spellStart"/>
            <w:r w:rsidRPr="00EF36C8">
              <w:rPr>
                <w:lang w:eastAsia="ru-RU"/>
              </w:rPr>
              <w:t>Денисовская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</w:t>
            </w:r>
            <w:r>
              <w:rPr>
                <w:lang w:eastAsia="ru-RU"/>
              </w:rPr>
              <w:t>85</w:t>
            </w:r>
          </w:p>
        </w:tc>
      </w:tr>
      <w:tr w:rsidR="00E874D5" w:rsidRPr="00EF36C8" w:rsidTr="00E874D5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Ярославская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0,6</w:t>
            </w:r>
          </w:p>
        </w:tc>
      </w:tr>
      <w:tr w:rsidR="00E874D5" w:rsidRPr="00EF36C8" w:rsidTr="00E874D5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Полевая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1,73</w:t>
            </w:r>
          </w:p>
        </w:tc>
      </w:tr>
      <w:tr w:rsidR="00E874D5" w:rsidRPr="00EF36C8" w:rsidTr="00E874D5">
        <w:trPr>
          <w:trHeight w:val="3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Лесная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0,27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Сосновая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0,26</w:t>
            </w:r>
          </w:p>
        </w:tc>
      </w:tr>
      <w:tr w:rsidR="00E874D5" w:rsidRPr="00EF36C8" w:rsidTr="00E874D5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Ул. Антонины Нефедовой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щпс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0,52</w:t>
            </w:r>
          </w:p>
        </w:tc>
      </w:tr>
      <w:tr w:rsidR="00E874D5" w:rsidRPr="00EF36C8" w:rsidTr="00E874D5">
        <w:trPr>
          <w:trHeight w:val="182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Белая Дача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1,25</w:t>
            </w:r>
          </w:p>
        </w:tc>
      </w:tr>
      <w:tr w:rsidR="00E874D5" w:rsidRPr="00EF36C8" w:rsidTr="00E874D5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b/>
                <w:lang w:eastAsia="ru-RU"/>
              </w:rPr>
            </w:pPr>
            <w:r w:rsidRPr="00E874D5">
              <w:rPr>
                <w:b/>
                <w:lang w:eastAsia="ru-RU"/>
              </w:rPr>
              <w:t>п. Денисово</w:t>
            </w:r>
          </w:p>
        </w:tc>
        <w:tc>
          <w:tcPr>
            <w:tcW w:w="3064" w:type="dxa"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lang w:eastAsia="ru-RU"/>
              </w:rPr>
            </w:pPr>
            <w:r w:rsidRPr="00E874D5">
              <w:rPr>
                <w:lang w:eastAsia="ru-RU"/>
              </w:rPr>
              <w:t xml:space="preserve">Ул. </w:t>
            </w:r>
            <w:proofErr w:type="spellStart"/>
            <w:r w:rsidRPr="00E874D5">
              <w:rPr>
                <w:lang w:eastAsia="ru-RU"/>
              </w:rPr>
              <w:t>Загорная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0,6</w:t>
            </w:r>
          </w:p>
        </w:tc>
      </w:tr>
      <w:tr w:rsidR="00E874D5" w:rsidRPr="00EF36C8" w:rsidTr="00E874D5">
        <w:trPr>
          <w:trHeight w:val="150"/>
        </w:trPr>
        <w:tc>
          <w:tcPr>
            <w:tcW w:w="2340" w:type="dxa"/>
            <w:vMerge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lang w:eastAsia="ru-RU"/>
              </w:rPr>
            </w:pPr>
            <w:r w:rsidRPr="00E874D5">
              <w:rPr>
                <w:lang w:eastAsia="ru-RU"/>
              </w:rPr>
              <w:t>Ул. Песочная</w:t>
            </w:r>
          </w:p>
        </w:tc>
        <w:tc>
          <w:tcPr>
            <w:tcW w:w="2696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1,65</w:t>
            </w:r>
          </w:p>
        </w:tc>
      </w:tr>
      <w:tr w:rsidR="00E874D5" w:rsidRPr="00EF36C8" w:rsidTr="00E874D5">
        <w:trPr>
          <w:trHeight w:val="225"/>
        </w:trPr>
        <w:tc>
          <w:tcPr>
            <w:tcW w:w="2340" w:type="dxa"/>
            <w:vMerge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lang w:eastAsia="ru-RU"/>
              </w:rPr>
            </w:pPr>
            <w:r w:rsidRPr="00E874D5">
              <w:rPr>
                <w:lang w:eastAsia="ru-RU"/>
              </w:rPr>
              <w:t>Ул. Садовая</w:t>
            </w:r>
          </w:p>
        </w:tc>
        <w:tc>
          <w:tcPr>
            <w:tcW w:w="2696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0,5</w:t>
            </w:r>
          </w:p>
        </w:tc>
      </w:tr>
      <w:tr w:rsidR="00E874D5" w:rsidRPr="00EF36C8" w:rsidTr="00E874D5">
        <w:trPr>
          <w:trHeight w:val="120"/>
        </w:trPr>
        <w:tc>
          <w:tcPr>
            <w:tcW w:w="2340" w:type="dxa"/>
            <w:vMerge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lang w:eastAsia="ru-RU"/>
              </w:rPr>
            </w:pPr>
            <w:r w:rsidRPr="00E874D5">
              <w:rPr>
                <w:lang w:eastAsia="ru-RU"/>
              </w:rPr>
              <w:t>Ул. Светлая</w:t>
            </w:r>
          </w:p>
        </w:tc>
        <w:tc>
          <w:tcPr>
            <w:tcW w:w="2696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0,4</w:t>
            </w:r>
          </w:p>
        </w:tc>
      </w:tr>
      <w:tr w:rsidR="00E874D5" w:rsidRPr="00EF36C8" w:rsidTr="00E874D5">
        <w:trPr>
          <w:trHeight w:val="195"/>
        </w:trPr>
        <w:tc>
          <w:tcPr>
            <w:tcW w:w="2340" w:type="dxa"/>
            <w:vMerge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lang w:eastAsia="ru-RU"/>
              </w:rPr>
            </w:pPr>
            <w:r w:rsidRPr="00E874D5">
              <w:rPr>
                <w:lang w:eastAsia="ru-RU"/>
              </w:rPr>
              <w:t>Ул. Береговая</w:t>
            </w:r>
          </w:p>
        </w:tc>
        <w:tc>
          <w:tcPr>
            <w:tcW w:w="2696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0,542</w:t>
            </w:r>
          </w:p>
        </w:tc>
      </w:tr>
      <w:tr w:rsidR="00E874D5" w:rsidRPr="00EF36C8" w:rsidTr="00E874D5">
        <w:trPr>
          <w:trHeight w:val="246"/>
        </w:trPr>
        <w:tc>
          <w:tcPr>
            <w:tcW w:w="2340" w:type="dxa"/>
            <w:vMerge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874D5" w:rsidRDefault="00E874D5" w:rsidP="00E874D5">
            <w:pPr>
              <w:jc w:val="both"/>
              <w:rPr>
                <w:lang w:eastAsia="ru-RU"/>
              </w:rPr>
            </w:pPr>
            <w:r w:rsidRPr="00E874D5">
              <w:rPr>
                <w:lang w:eastAsia="ru-RU"/>
              </w:rPr>
              <w:t xml:space="preserve">Ул. </w:t>
            </w:r>
            <w:proofErr w:type="spellStart"/>
            <w:r w:rsidRPr="00E874D5">
              <w:rPr>
                <w:lang w:eastAsia="ru-RU"/>
              </w:rPr>
              <w:t>Дальная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874D5" w:rsidRDefault="00E874D5" w:rsidP="00E874D5">
            <w:pPr>
              <w:jc w:val="center"/>
              <w:rPr>
                <w:lang w:eastAsia="ru-RU"/>
              </w:rPr>
            </w:pPr>
            <w:r w:rsidRPr="00E874D5">
              <w:rPr>
                <w:lang w:eastAsia="ru-RU"/>
              </w:rPr>
              <w:t>0,87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 w:val="restart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  <w:r w:rsidRPr="00EF36C8">
              <w:rPr>
                <w:b/>
                <w:lang w:eastAsia="ru-RU"/>
              </w:rPr>
              <w:t>п. Луговое</w:t>
            </w:r>
            <w:r>
              <w:rPr>
                <w:b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подъезд к п. Луговое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1,5</w:t>
            </w:r>
          </w:p>
        </w:tc>
      </w:tr>
      <w:tr w:rsidR="00E874D5" w:rsidRPr="00EF36C8" w:rsidTr="00E874D5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Дружбы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0,6</w:t>
            </w:r>
          </w:p>
        </w:tc>
      </w:tr>
      <w:tr w:rsidR="00E874D5" w:rsidRPr="00EF36C8" w:rsidTr="00E874D5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Праздничная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</w:t>
            </w:r>
            <w:r>
              <w:rPr>
                <w:lang w:eastAsia="ru-RU"/>
              </w:rPr>
              <w:t>49</w:t>
            </w:r>
          </w:p>
        </w:tc>
      </w:tr>
      <w:tr w:rsidR="00E874D5" w:rsidRPr="00EF36C8" w:rsidTr="00E874D5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Ул. Стахановская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0,89</w:t>
            </w:r>
          </w:p>
        </w:tc>
      </w:tr>
      <w:tr w:rsidR="00E874D5" w:rsidRPr="00EF36C8" w:rsidTr="00E874D5">
        <w:trPr>
          <w:trHeight w:val="189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Пер. Речной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0,29</w:t>
            </w:r>
          </w:p>
        </w:tc>
      </w:tr>
      <w:tr w:rsidR="00E874D5" w:rsidRPr="00EF36C8" w:rsidTr="00E874D5">
        <w:trPr>
          <w:trHeight w:val="240"/>
        </w:trPr>
        <w:tc>
          <w:tcPr>
            <w:tcW w:w="2340" w:type="dxa"/>
            <w:vMerge w:val="restart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  <w:r w:rsidRPr="00EF36C8">
              <w:rPr>
                <w:b/>
                <w:lang w:eastAsia="ru-RU"/>
              </w:rPr>
              <w:t>д. Замостье</w:t>
            </w:r>
          </w:p>
        </w:tc>
        <w:tc>
          <w:tcPr>
            <w:tcW w:w="3064" w:type="dxa"/>
            <w:shd w:val="clear" w:color="auto" w:fill="auto"/>
          </w:tcPr>
          <w:p w:rsidR="00E874D5" w:rsidRPr="001124F5" w:rsidRDefault="00E874D5" w:rsidP="00E874D5">
            <w:pPr>
              <w:jc w:val="both"/>
              <w:rPr>
                <w:lang w:eastAsia="ru-RU"/>
              </w:rPr>
            </w:pPr>
            <w:r w:rsidRPr="001124F5">
              <w:rPr>
                <w:lang w:eastAsia="ru-RU"/>
              </w:rPr>
              <w:t>Ул. Тихая</w:t>
            </w:r>
          </w:p>
        </w:tc>
        <w:tc>
          <w:tcPr>
            <w:tcW w:w="2696" w:type="dxa"/>
            <w:shd w:val="clear" w:color="auto" w:fill="auto"/>
          </w:tcPr>
          <w:p w:rsidR="00E874D5" w:rsidRPr="001124F5" w:rsidRDefault="00E874D5" w:rsidP="00E874D5">
            <w:pPr>
              <w:jc w:val="center"/>
              <w:rPr>
                <w:lang w:eastAsia="ru-RU"/>
              </w:rPr>
            </w:pPr>
            <w:r w:rsidRPr="001124F5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1124F5" w:rsidRDefault="00E874D5" w:rsidP="00E874D5">
            <w:pPr>
              <w:jc w:val="center"/>
              <w:rPr>
                <w:lang w:eastAsia="ru-RU"/>
              </w:rPr>
            </w:pPr>
            <w:r w:rsidRPr="001124F5">
              <w:rPr>
                <w:lang w:eastAsia="ru-RU"/>
              </w:rPr>
              <w:t>2,277</w:t>
            </w:r>
          </w:p>
        </w:tc>
      </w:tr>
      <w:tr w:rsidR="00E874D5" w:rsidRPr="00EF36C8" w:rsidTr="00E874D5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E874D5" w:rsidRPr="00EF36C8" w:rsidRDefault="00E874D5" w:rsidP="00E874D5">
            <w:pPr>
              <w:jc w:val="both"/>
              <w:rPr>
                <w:lang w:eastAsia="ru-RU"/>
              </w:rPr>
            </w:pPr>
            <w:r w:rsidRPr="00EF36C8">
              <w:rPr>
                <w:lang w:eastAsia="ru-RU"/>
              </w:rPr>
              <w:t>Пер. Дачный</w:t>
            </w:r>
          </w:p>
        </w:tc>
        <w:tc>
          <w:tcPr>
            <w:tcW w:w="2696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E874D5" w:rsidRPr="00EF36C8" w:rsidRDefault="00E874D5" w:rsidP="00E874D5">
            <w:pPr>
              <w:jc w:val="center"/>
              <w:rPr>
                <w:lang w:eastAsia="ru-RU"/>
              </w:rPr>
            </w:pPr>
            <w:r w:rsidRPr="00EF36C8">
              <w:rPr>
                <w:lang w:eastAsia="ru-RU"/>
              </w:rPr>
              <w:t>0,25</w:t>
            </w:r>
          </w:p>
        </w:tc>
      </w:tr>
    </w:tbl>
    <w:p w:rsidR="00E874D5" w:rsidRPr="00EF36C8" w:rsidRDefault="00E874D5" w:rsidP="00E874D5">
      <w:pPr>
        <w:jc w:val="both"/>
        <w:rPr>
          <w:lang w:eastAsia="ru-RU"/>
        </w:rPr>
      </w:pP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>
        <w:rPr>
          <w:lang w:eastAsia="ru-RU"/>
        </w:rPr>
        <w:t>64</w:t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 w:rsidRPr="00EF36C8">
        <w:rPr>
          <w:lang w:eastAsia="ru-RU"/>
        </w:rPr>
        <w:tab/>
      </w:r>
      <w:r>
        <w:rPr>
          <w:lang w:eastAsia="ru-RU"/>
        </w:rPr>
        <w:t xml:space="preserve">  85,793</w:t>
      </w:r>
    </w:p>
    <w:p w:rsidR="00E874D5" w:rsidRPr="00EF36C8" w:rsidRDefault="00E874D5" w:rsidP="00E874D5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</w:t>
      </w:r>
    </w:p>
    <w:p w:rsidR="00E874D5" w:rsidRDefault="00E874D5" w:rsidP="00E874D5"/>
    <w:p w:rsidR="00337EFE" w:rsidRDefault="00337EFE">
      <w:pPr>
        <w:autoSpaceDE w:val="0"/>
        <w:rPr>
          <w:rFonts w:eastAsia="TimesNewRomanPSMT;Arial Unicode"/>
          <w:highlight w:val="yellow"/>
        </w:rPr>
      </w:pPr>
    </w:p>
    <w:p w:rsidR="00337EFE" w:rsidRDefault="00E874D5">
      <w:pPr>
        <w:autoSpaceDE w:val="0"/>
        <w:ind w:firstLine="709"/>
        <w:jc w:val="both"/>
        <w:rPr>
          <w:rFonts w:eastAsia="TimesNewRomanPSMT;Arial Unicode"/>
        </w:rPr>
      </w:pPr>
      <w:r>
        <w:rPr>
          <w:rFonts w:eastAsia="TimesNewRomanPSMT;Arial Unicode"/>
        </w:rPr>
        <w:t xml:space="preserve">Дорожно-транспортная сеть МО </w:t>
      </w:r>
      <w:r w:rsidR="00AC63DA">
        <w:rPr>
          <w:rFonts w:eastAsia="TimesNewRomanPSMT;Arial Unicode"/>
        </w:rPr>
        <w:t>Запорожское</w:t>
      </w:r>
      <w:r>
        <w:rPr>
          <w:rFonts w:eastAsia="TimesNewRomanPSMT;Arial Unicode"/>
        </w:rPr>
        <w:t xml:space="preserve"> сельское поселение состоит из дорог, предназначенных для не скоростного движения с двумя полосами движения шириной полосы 3</w:t>
      </w:r>
      <w:r w:rsidR="001124F5">
        <w:rPr>
          <w:rFonts w:eastAsia="TimesNewRomanPSMT;Arial Unicode"/>
        </w:rPr>
        <w:t>, 4</w:t>
      </w:r>
      <w:r>
        <w:rPr>
          <w:rFonts w:eastAsia="TimesNewRomanPSMT;Arial Unicode"/>
        </w:rPr>
        <w:t xml:space="preserve"> метра. Дороги расположены в границах населенного пункта в связи с этим скоростной режим движения, в соответствии с п. 10.2 ПДД, составляет 60 км/час с ограничением на отдельных участках до 20 км/час. Основной состав транспортных средств представлен легковыми автомобилями, находящимися в собственности у населения.</w:t>
      </w:r>
    </w:p>
    <w:p w:rsidR="00337EFE" w:rsidRDefault="00337EFE">
      <w:pPr>
        <w:autoSpaceDE w:val="0"/>
        <w:jc w:val="both"/>
        <w:rPr>
          <w:rFonts w:eastAsia="TimesNewRomanPSMT;Arial Unicode"/>
        </w:rPr>
      </w:pPr>
    </w:p>
    <w:p w:rsidR="00337EFE" w:rsidRDefault="00E874D5">
      <w:pPr>
        <w:autoSpaceDE w:val="0"/>
        <w:jc w:val="center"/>
        <w:rPr>
          <w:rFonts w:eastAsia="TimesNewRomanPSMT;Arial Unicode"/>
          <w:b/>
          <w:bCs/>
        </w:rPr>
      </w:pPr>
      <w:r>
        <w:rPr>
          <w:rFonts w:eastAsia="TimesNewRomanPSMT;Arial Unicode"/>
          <w:b/>
          <w:bCs/>
        </w:rPr>
        <w:t>III. Содержание проблемы и обоснование необходимости её решения</w:t>
      </w:r>
    </w:p>
    <w:p w:rsidR="00337EFE" w:rsidRDefault="00337EFE">
      <w:pPr>
        <w:autoSpaceDE w:val="0"/>
        <w:jc w:val="center"/>
        <w:rPr>
          <w:rFonts w:eastAsia="TimesNewRomanPSMT;Arial Unicode"/>
          <w:b/>
          <w:bCs/>
        </w:rPr>
      </w:pPr>
    </w:p>
    <w:p w:rsidR="00337EFE" w:rsidRDefault="00E874D5">
      <w:pPr>
        <w:autoSpaceDE w:val="0"/>
        <w:ind w:firstLine="330"/>
        <w:jc w:val="both"/>
        <w:rPr>
          <w:rFonts w:eastAsia="TimesNewRomanPSMT;Arial Unicode"/>
        </w:rPr>
      </w:pPr>
      <w:r>
        <w:rPr>
          <w:rFonts w:eastAsia="TimesNewRomanPSMT;Arial Unicode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</w:t>
      </w:r>
      <w:r>
        <w:rPr>
          <w:rFonts w:eastAsia="TimesNewRomanPSMT;Arial Unicode"/>
        </w:rPr>
        <w:lastRenderedPageBreak/>
        <w:t>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К основным факторам, определяющим причины высокого уровня аварийности, следует отнести:</w:t>
      </w:r>
    </w:p>
    <w:p w:rsidR="00337EFE" w:rsidRDefault="00E874D5">
      <w:pPr>
        <w:autoSpaceDE w:val="0"/>
        <w:jc w:val="both"/>
      </w:pPr>
      <w:r>
        <w:rPr>
          <w:rFonts w:eastAsia="TimesNewRomanPSMT;Arial Unicode"/>
        </w:rPr>
        <w:t>- пренебрежение требованиями безопасности дорожного движения со стороны участников движения;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низкий уровень подготовки водителей транспортных средств;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недостаточный технический уровень дорожного хозяйства;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несовершенство технических средств организации дорожного движения;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337EFE" w:rsidRDefault="00E874D5">
      <w:pPr>
        <w:autoSpaceDE w:val="0"/>
        <w:ind w:firstLine="440"/>
        <w:jc w:val="both"/>
        <w:rPr>
          <w:rFonts w:eastAsia="TimesNewRomanPSMT;Arial Unicode"/>
        </w:rPr>
      </w:pPr>
      <w:r>
        <w:rPr>
          <w:rFonts w:eastAsia="TimesNewRomanPSMT;Arial Unicode"/>
        </w:rPr>
        <w:t>Таким образом,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движения.</w:t>
      </w:r>
    </w:p>
    <w:p w:rsidR="00337EFE" w:rsidRDefault="00E874D5">
      <w:pPr>
        <w:autoSpaceDE w:val="0"/>
        <w:ind w:firstLine="440"/>
        <w:jc w:val="both"/>
        <w:rPr>
          <w:rFonts w:eastAsia="TimesNewRomanPSMT;Arial Unicode"/>
        </w:rPr>
      </w:pPr>
      <w:r>
        <w:rPr>
          <w:rFonts w:eastAsia="TimesNewRomanPSMT;Arial Unicode"/>
        </w:rPr>
        <w:t>Настоящая Программа позволит обеспечить комплексное и системное решение вопросов и решения конкретных проблем на основе: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определения конкретных целей, задач и мероприятий;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повышения эффективности управления в области обеспечения безопасности дорожного движения.</w:t>
      </w:r>
    </w:p>
    <w:p w:rsidR="00337EFE" w:rsidRDefault="00337EFE">
      <w:pPr>
        <w:autoSpaceDE w:val="0"/>
        <w:jc w:val="center"/>
        <w:rPr>
          <w:rFonts w:eastAsia="TimesNewRomanPSMT;Arial Unicode"/>
          <w:b/>
          <w:bCs/>
        </w:rPr>
      </w:pPr>
    </w:p>
    <w:p w:rsidR="00337EFE" w:rsidRDefault="00E874D5">
      <w:pPr>
        <w:numPr>
          <w:ilvl w:val="0"/>
          <w:numId w:val="4"/>
        </w:numPr>
        <w:autoSpaceDE w:val="0"/>
        <w:jc w:val="center"/>
        <w:rPr>
          <w:rFonts w:eastAsia="TimesNewRomanPSMT;Arial Unicode"/>
          <w:b/>
          <w:bCs/>
        </w:rPr>
      </w:pPr>
      <w:r>
        <w:rPr>
          <w:rFonts w:eastAsia="TimesNewRomanPSMT;Arial Unicode"/>
          <w:b/>
          <w:bCs/>
        </w:rPr>
        <w:t>Основные цели и задачи, срок реализации программы</w:t>
      </w:r>
    </w:p>
    <w:p w:rsidR="00337EFE" w:rsidRDefault="00337EFE">
      <w:pPr>
        <w:autoSpaceDE w:val="0"/>
        <w:ind w:left="360"/>
        <w:rPr>
          <w:rFonts w:eastAsia="TimesNewRomanPSMT;Arial Unicode"/>
          <w:b/>
          <w:bCs/>
        </w:rPr>
      </w:pP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Целями муниципальной программы являются: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1. Сокращение количества дорожно-транспортных происшествий, в том числе и с пострадавшими;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2. Повышение уровня воспитания правовой культуры и законопослушного поведения участников дорожного движения;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3. Профилактика детского дорожно-транспортного травматизма.</w:t>
      </w: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Для достижения этих цели необходимо решения следующих задач: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1. Предупреждение опасного поведения детей дошкольного и школьного возраста, участников дорожного движения.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4. Снижение количества дорожно-транспортных происшествий, в том числе с участием пешеходов.</w:t>
      </w:r>
    </w:p>
    <w:p w:rsidR="00337EFE" w:rsidRPr="00A05D8A" w:rsidRDefault="00E874D5" w:rsidP="00A05D8A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Срок реализации Программы 2019 - 2020 годы.</w:t>
      </w:r>
    </w:p>
    <w:p w:rsidR="00337EFE" w:rsidRDefault="00337EFE">
      <w:pPr>
        <w:autoSpaceDE w:val="0"/>
        <w:jc w:val="center"/>
        <w:rPr>
          <w:b/>
          <w:bCs/>
        </w:rPr>
      </w:pPr>
    </w:p>
    <w:p w:rsidR="00337EFE" w:rsidRDefault="00E874D5">
      <w:pPr>
        <w:autoSpaceDE w:val="0"/>
        <w:jc w:val="center"/>
        <w:rPr>
          <w:b/>
          <w:bCs/>
        </w:rPr>
      </w:pPr>
      <w:r>
        <w:rPr>
          <w:b/>
          <w:bCs/>
        </w:rPr>
        <w:t>V. Перечень мероприятий программы</w:t>
      </w:r>
    </w:p>
    <w:p w:rsidR="00337EFE" w:rsidRDefault="00337EFE">
      <w:pPr>
        <w:autoSpaceDE w:val="0"/>
        <w:jc w:val="center"/>
        <w:rPr>
          <w:b/>
          <w:bCs/>
        </w:rPr>
      </w:pP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Мероприятия Программы систематизируется по следующим основным направлениям: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разработка годовых межведомственных планов мероприятий по профилактике детского дорожно-транспортного травматизма в учреждениях образования;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проведение в образовательных организациях пропагандистских компаний, направленных на формирование у участников дорожного движения стереотипов законопослушного поведения;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lastRenderedPageBreak/>
        <w:t>-проведение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-проведение разъяснительной работы о видах ответственности за противоправные поступки, характерные для участников дорожного движения, виды понятий об административной, гражданско-правовой, уголовной ответственности участников дорожного движения.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Организация и проведение совместно с ОГИБДД ОМВД России по Приозерскому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образования. Перечень мероприятий указан в приложение №1.</w:t>
      </w:r>
    </w:p>
    <w:p w:rsidR="00337EFE" w:rsidRDefault="00337EFE">
      <w:pPr>
        <w:autoSpaceDE w:val="0"/>
        <w:jc w:val="both"/>
        <w:rPr>
          <w:rFonts w:eastAsia="TimesNewRomanPSMT;Arial Unicode"/>
        </w:rPr>
      </w:pPr>
    </w:p>
    <w:p w:rsidR="00337EFE" w:rsidRDefault="00E874D5">
      <w:pPr>
        <w:autoSpaceDE w:val="0"/>
        <w:jc w:val="center"/>
        <w:rPr>
          <w:b/>
          <w:bCs/>
        </w:rPr>
      </w:pPr>
      <w:r>
        <w:rPr>
          <w:b/>
          <w:bCs/>
        </w:rPr>
        <w:t>VI. Ресурсное обеспечение программы</w:t>
      </w:r>
    </w:p>
    <w:p w:rsidR="00337EFE" w:rsidRDefault="00337EFE">
      <w:pPr>
        <w:autoSpaceDE w:val="0"/>
        <w:jc w:val="center"/>
        <w:rPr>
          <w:b/>
          <w:bCs/>
        </w:rPr>
      </w:pPr>
    </w:p>
    <w:p w:rsidR="00337EFE" w:rsidRDefault="00E874D5">
      <w:pPr>
        <w:autoSpaceDE w:val="0"/>
        <w:ind w:firstLine="550"/>
        <w:jc w:val="both"/>
      </w:pPr>
      <w:r>
        <w:rPr>
          <w:rFonts w:eastAsia="TimesNewRomanPSMT;Arial Unicode"/>
        </w:rPr>
        <w:t xml:space="preserve">Ресурсное </w:t>
      </w:r>
      <w:r>
        <w:t xml:space="preserve">обеспечение реализации Программы </w:t>
      </w:r>
      <w:r>
        <w:rPr>
          <w:rFonts w:eastAsia="TimesNewRomanPSMT;Arial Unicode"/>
        </w:rPr>
        <w:t xml:space="preserve">-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Программы. </w:t>
      </w: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Финансирование Программы осуществляется за счет средств местного бюджета.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Общий объем финансирования составляет 10,0 тысяч рублей, в том числе по годам: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- 2019 год – 0,0 тыс. руб.,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- 2020 год – 10,0 тыс. руб.,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337EFE" w:rsidRDefault="00337EFE">
      <w:pPr>
        <w:autoSpaceDE w:val="0"/>
        <w:jc w:val="both"/>
        <w:rPr>
          <w:rFonts w:eastAsia="TimesNewRomanPSMT;Arial Unicode"/>
          <w:b/>
          <w:bCs/>
        </w:rPr>
      </w:pPr>
    </w:p>
    <w:p w:rsidR="00337EFE" w:rsidRDefault="00E874D5">
      <w:pPr>
        <w:autoSpaceDE w:val="0"/>
        <w:jc w:val="center"/>
        <w:rPr>
          <w:b/>
          <w:bCs/>
        </w:rPr>
      </w:pPr>
      <w:r>
        <w:rPr>
          <w:b/>
          <w:bCs/>
        </w:rPr>
        <w:t>VII. Механизм реализации Программы, организация управления</w:t>
      </w:r>
    </w:p>
    <w:p w:rsidR="00337EFE" w:rsidRDefault="00E874D5">
      <w:pPr>
        <w:autoSpaceDE w:val="0"/>
        <w:jc w:val="center"/>
        <w:rPr>
          <w:b/>
          <w:bCs/>
        </w:rPr>
      </w:pPr>
      <w:r>
        <w:rPr>
          <w:b/>
          <w:bCs/>
        </w:rPr>
        <w:t>Программой, контроль за ходом её реализации</w:t>
      </w:r>
    </w:p>
    <w:p w:rsidR="00337EFE" w:rsidRDefault="00337EFE">
      <w:pPr>
        <w:autoSpaceDE w:val="0"/>
        <w:jc w:val="center"/>
        <w:rPr>
          <w:b/>
          <w:bCs/>
        </w:rPr>
      </w:pP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37EFE" w:rsidRDefault="00337EFE">
      <w:pPr>
        <w:autoSpaceDE w:val="0"/>
        <w:jc w:val="both"/>
        <w:rPr>
          <w:rFonts w:eastAsia="TimesNewRomanPSMT;Arial Unicode"/>
        </w:rPr>
      </w:pPr>
    </w:p>
    <w:p w:rsidR="00337EFE" w:rsidRDefault="00E874D5">
      <w:pPr>
        <w:autoSpaceDE w:val="0"/>
        <w:jc w:val="center"/>
        <w:rPr>
          <w:b/>
          <w:bCs/>
        </w:rPr>
      </w:pPr>
      <w:r>
        <w:rPr>
          <w:b/>
          <w:bCs/>
        </w:rPr>
        <w:t>VIII. Оценка социально – экономической эффективности Программы</w:t>
      </w:r>
    </w:p>
    <w:p w:rsidR="00337EFE" w:rsidRDefault="00337EFE">
      <w:pPr>
        <w:autoSpaceDE w:val="0"/>
        <w:jc w:val="right"/>
        <w:rPr>
          <w:b/>
          <w:bCs/>
        </w:rPr>
      </w:pP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Предложенные Программой мероприятия позволяют решать ряд социальных проблем, связанных с охраной жизни и здоровья участников дорожного движения.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:rsidR="006062AE" w:rsidRDefault="006062AE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Ожидаемым социально-экономическим результатом от реализации данной Программы является демографический показатель, а именно снижение травматизма и смертности в</w:t>
      </w:r>
      <w:r w:rsidRPr="006062AE">
        <w:rPr>
          <w:rFonts w:eastAsia="TimesNewRomanPSMT;Arial Unicode"/>
        </w:rPr>
        <w:t xml:space="preserve"> </w:t>
      </w:r>
      <w:r>
        <w:rPr>
          <w:rFonts w:eastAsia="TimesNewRomanPSMT;Arial Unicode"/>
        </w:rPr>
        <w:t>дорожно-транспортных происшествиях до 0.</w:t>
      </w:r>
    </w:p>
    <w:p w:rsidR="00337EFE" w:rsidRDefault="00337EFE">
      <w:pPr>
        <w:autoSpaceDE w:val="0"/>
        <w:jc w:val="both"/>
        <w:rPr>
          <w:rFonts w:eastAsia="TimesNewRomanPSMT;Arial Unicode"/>
        </w:rPr>
      </w:pPr>
    </w:p>
    <w:p w:rsidR="00337EFE" w:rsidRDefault="00E874D5">
      <w:pPr>
        <w:autoSpaceDE w:val="0"/>
        <w:jc w:val="center"/>
        <w:rPr>
          <w:b/>
          <w:bCs/>
        </w:rPr>
      </w:pPr>
      <w:r>
        <w:rPr>
          <w:b/>
          <w:bCs/>
        </w:rPr>
        <w:t>IX. Целевые показатели и индикаторы Программы</w:t>
      </w:r>
    </w:p>
    <w:p w:rsidR="00337EFE" w:rsidRDefault="00337EFE">
      <w:pPr>
        <w:autoSpaceDE w:val="0"/>
        <w:jc w:val="center"/>
        <w:rPr>
          <w:b/>
          <w:bCs/>
        </w:rPr>
      </w:pP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Для оценки эффективности и результативности решения задач, определенных Программой, предполагается использование системы целевых показателей.</w:t>
      </w: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Ожидаемый эффект от реализации Программы: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ежегодное снижение, до 10%, количества дорожно-транспортных происшествий, в том числе с участием несовершеннолетних и пешеходов;</w:t>
      </w:r>
    </w:p>
    <w:p w:rsidR="00337EFE" w:rsidRDefault="00E874D5">
      <w:pPr>
        <w:autoSpaceDE w:val="0"/>
        <w:jc w:val="both"/>
      </w:pPr>
      <w:r>
        <w:rPr>
          <w:rFonts w:eastAsia="TimesNewRomanPSMT;Arial Unicode"/>
        </w:rPr>
        <w:lastRenderedPageBreak/>
        <w:t xml:space="preserve">- увеличение доли учащихся, до 80%, задействованных </w:t>
      </w:r>
      <w:r>
        <w:t>в мероприятиях по профилактике дорожно</w:t>
      </w:r>
      <w:r>
        <w:rPr>
          <w:rFonts w:eastAsia="TimesNewRomanPSMT;Arial Unicode"/>
        </w:rPr>
        <w:t>-транспортных происшествий;</w:t>
      </w:r>
    </w:p>
    <w:p w:rsidR="00337EFE" w:rsidRDefault="00E874D5">
      <w:pPr>
        <w:autoSpaceDE w:val="0"/>
        <w:jc w:val="both"/>
        <w:rPr>
          <w:rFonts w:eastAsia="TimesNewRomanPSMT;Arial Unicode"/>
        </w:rPr>
      </w:pPr>
      <w:r>
        <w:rPr>
          <w:rFonts w:eastAsia="TimesNewRomanPSMT;Arial Unicode"/>
        </w:rPr>
        <w:t>- ежегодное повышение уровня законопослушного поведения участников дорожного движения.</w:t>
      </w:r>
    </w:p>
    <w:p w:rsidR="00337EFE" w:rsidRDefault="00E874D5">
      <w:pPr>
        <w:autoSpaceDE w:val="0"/>
        <w:ind w:firstLine="550"/>
        <w:jc w:val="both"/>
        <w:rPr>
          <w:rFonts w:eastAsia="TimesNewRomanPSMT;Arial Unicode"/>
        </w:rPr>
      </w:pPr>
      <w:r>
        <w:rPr>
          <w:rFonts w:eastAsia="TimesNewRomanPSMT;Arial Unicode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</w:t>
      </w:r>
    </w:p>
    <w:p w:rsidR="00337EFE" w:rsidRDefault="00337EFE">
      <w:pPr>
        <w:ind w:left="360"/>
        <w:rPr>
          <w:rFonts w:eastAsia="TimesNewRomanPSMT;Arial Unicode"/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1124F5" w:rsidRDefault="001124F5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337EFE" w:rsidRDefault="00337EFE">
      <w:pPr>
        <w:ind w:left="360"/>
        <w:jc w:val="right"/>
        <w:rPr>
          <w:sz w:val="20"/>
          <w:szCs w:val="20"/>
        </w:rPr>
      </w:pPr>
    </w:p>
    <w:p w:rsidR="006062AE" w:rsidRDefault="006062AE">
      <w:pPr>
        <w:jc w:val="right"/>
        <w:rPr>
          <w:sz w:val="20"/>
          <w:szCs w:val="20"/>
        </w:rPr>
        <w:sectPr w:rsidR="006062AE" w:rsidSect="00AC63DA">
          <w:pgSz w:w="11906" w:h="16838"/>
          <w:pgMar w:top="851" w:right="851" w:bottom="851" w:left="1134" w:header="0" w:footer="0" w:gutter="0"/>
          <w:cols w:space="720"/>
          <w:formProt w:val="0"/>
          <w:docGrid w:linePitch="360"/>
        </w:sectPr>
      </w:pPr>
    </w:p>
    <w:p w:rsidR="00337EFE" w:rsidRDefault="00E874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337EFE" w:rsidRDefault="00E874D5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337EFE" w:rsidRDefault="00E874D5">
      <w:pPr>
        <w:jc w:val="right"/>
        <w:rPr>
          <w:sz w:val="20"/>
          <w:szCs w:val="20"/>
        </w:rPr>
      </w:pPr>
      <w:r>
        <w:rPr>
          <w:sz w:val="20"/>
          <w:szCs w:val="20"/>
        </w:rPr>
        <w:t>«Формирование законопослушного</w:t>
      </w:r>
    </w:p>
    <w:p w:rsidR="00337EFE" w:rsidRDefault="00E874D5">
      <w:pPr>
        <w:jc w:val="right"/>
        <w:rPr>
          <w:sz w:val="20"/>
          <w:szCs w:val="20"/>
        </w:rPr>
      </w:pPr>
      <w:r>
        <w:rPr>
          <w:sz w:val="20"/>
          <w:szCs w:val="20"/>
        </w:rPr>
        <w:t>поведения участников дорожного движения в</w:t>
      </w:r>
    </w:p>
    <w:p w:rsidR="00337EFE" w:rsidRDefault="00E87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образовании </w:t>
      </w:r>
      <w:r w:rsidR="00AC63DA">
        <w:rPr>
          <w:sz w:val="20"/>
          <w:szCs w:val="20"/>
        </w:rPr>
        <w:t>Запорожское</w:t>
      </w:r>
      <w:r>
        <w:rPr>
          <w:sz w:val="20"/>
          <w:szCs w:val="20"/>
        </w:rPr>
        <w:t xml:space="preserve"> сельское поселение</w:t>
      </w:r>
    </w:p>
    <w:p w:rsidR="00337EFE" w:rsidRDefault="00E87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Приозерский муниципальный район</w:t>
      </w:r>
    </w:p>
    <w:p w:rsidR="00337EFE" w:rsidRDefault="00E874D5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Ленинградской области на 2019-2020 годы»</w:t>
      </w:r>
    </w:p>
    <w:p w:rsidR="00337EFE" w:rsidRDefault="00337EFE">
      <w:pPr>
        <w:jc w:val="center"/>
        <w:rPr>
          <w:b/>
          <w:sz w:val="28"/>
          <w:szCs w:val="28"/>
        </w:rPr>
      </w:pPr>
    </w:p>
    <w:p w:rsidR="00337EFE" w:rsidRDefault="00E874D5" w:rsidP="003578E3">
      <w:pPr>
        <w:pStyle w:val="Default"/>
        <w:jc w:val="center"/>
      </w:pPr>
      <w:r>
        <w:t>Перечень мероприятий</w:t>
      </w:r>
    </w:p>
    <w:p w:rsidR="00337EFE" w:rsidRDefault="00E874D5" w:rsidP="003578E3">
      <w:pPr>
        <w:autoSpaceDE w:val="0"/>
        <w:jc w:val="center"/>
      </w:pPr>
      <w: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AC63DA">
        <w:t>Запорожское</w:t>
      </w:r>
      <w:r>
        <w:t xml:space="preserve"> сельское поселение</w:t>
      </w:r>
      <w:r w:rsidR="003578E3">
        <w:t xml:space="preserve"> </w:t>
      </w:r>
      <w:r>
        <w:t>муниципального образования Приозерский муниципальный район</w:t>
      </w:r>
    </w:p>
    <w:p w:rsidR="00337EFE" w:rsidRDefault="00E874D5" w:rsidP="003578E3">
      <w:pPr>
        <w:jc w:val="center"/>
      </w:pPr>
      <w:r>
        <w:t xml:space="preserve">Ленинградской области </w:t>
      </w:r>
      <w:r>
        <w:rPr>
          <w:rFonts w:eastAsia="TimesNewRomanPSMT;Arial Unicode"/>
        </w:rPr>
        <w:t>на 2019-2020 годы</w:t>
      </w:r>
      <w:r>
        <w:t>»</w:t>
      </w:r>
    </w:p>
    <w:p w:rsidR="00337EFE" w:rsidRDefault="00337EFE">
      <w:pPr>
        <w:jc w:val="center"/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672"/>
        <w:gridCol w:w="1701"/>
        <w:gridCol w:w="851"/>
        <w:gridCol w:w="850"/>
        <w:gridCol w:w="709"/>
        <w:gridCol w:w="709"/>
        <w:gridCol w:w="2410"/>
        <w:gridCol w:w="1417"/>
        <w:gridCol w:w="2268"/>
      </w:tblGrid>
      <w:tr w:rsidR="003578E3" w:rsidTr="009677AA">
        <w:trPr>
          <w:trHeight w:val="198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8E3" w:rsidRDefault="003578E3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Наименование</w:t>
            </w:r>
          </w:p>
          <w:p w:rsidR="003578E3" w:rsidRDefault="003578E3">
            <w:pPr>
              <w:autoSpaceDE w:val="0"/>
              <w:jc w:val="center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показателя</w:t>
            </w:r>
          </w:p>
          <w:p w:rsidR="003578E3" w:rsidRDefault="003578E3">
            <w:pPr>
              <w:jc w:val="center"/>
              <w:rPr>
                <w:bCs/>
              </w:rPr>
            </w:pPr>
            <w:r>
              <w:rPr>
                <w:rFonts w:eastAsia="TimesNewRomanPSMT;Arial Unicode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Единицы измерения</w:t>
            </w:r>
          </w:p>
          <w:p w:rsidR="003578E3" w:rsidRDefault="003578E3">
            <w:pPr>
              <w:ind w:hanging="882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8E3" w:rsidRDefault="003578E3">
            <w: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snapToGrid w:val="0"/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snapToGrid w:val="0"/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snapToGrid w:val="0"/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</w:p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Целевое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 w:rsidP="003578E3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 (руб.)</w:t>
            </w:r>
          </w:p>
          <w:p w:rsidR="003578E3" w:rsidRDefault="003578E3" w:rsidP="003578E3">
            <w:pPr>
              <w:jc w:val="center"/>
              <w:rPr>
                <w:bCs/>
              </w:rPr>
            </w:pPr>
          </w:p>
          <w:p w:rsidR="003578E3" w:rsidRDefault="003578E3" w:rsidP="003578E3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E3" w:rsidRDefault="003578E3" w:rsidP="003578E3">
            <w:pPr>
              <w:jc w:val="center"/>
              <w:rPr>
                <w:bCs/>
              </w:rPr>
            </w:pPr>
          </w:p>
          <w:p w:rsidR="003578E3" w:rsidRDefault="003578E3" w:rsidP="003578E3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  <w:p w:rsidR="003578E3" w:rsidRDefault="003578E3" w:rsidP="003578E3">
            <w:pPr>
              <w:jc w:val="center"/>
              <w:rPr>
                <w:bCs/>
              </w:rPr>
            </w:pPr>
          </w:p>
        </w:tc>
      </w:tr>
      <w:tr w:rsidR="003578E3" w:rsidTr="009677A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>Организация и проведение в муниципальных школьных и дошкольных образовательных учреждениях акции "Неделя безопасности" в рамках Международной недели безопасности на дорогах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Увеличение доли учащихся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задействованных в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мероприятиях по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профилактике ДТП</w:t>
            </w:r>
          </w:p>
          <w:p w:rsidR="003578E3" w:rsidRDefault="003578E3">
            <w:pPr>
              <w:jc w:val="center"/>
              <w:rPr>
                <w:rFonts w:eastAsia="TimesNewRomanPSMT;Arial Unicode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t>Финансирования не требуется</w:t>
            </w:r>
          </w:p>
          <w:p w:rsidR="003578E3" w:rsidRDefault="003578E3">
            <w:pPr>
              <w:rPr>
                <w:rFonts w:eastAsia="TimesNewRomanPSMT;Arial Unicode"/>
                <w:bCs/>
              </w:rPr>
            </w:pPr>
          </w:p>
          <w:p w:rsidR="003578E3" w:rsidRDefault="003578E3">
            <w:pPr>
              <w:rPr>
                <w:rFonts w:eastAsia="TimesNewRomanPSMT;Arial Unicode"/>
                <w:bCs/>
              </w:rPr>
            </w:pPr>
          </w:p>
          <w:p w:rsidR="003578E3" w:rsidRDefault="003578E3">
            <w:pPr>
              <w:rPr>
                <w:rFonts w:eastAsia="TimesNewRomanPSMT;Arial Unicode"/>
                <w:bCs/>
              </w:rPr>
            </w:pPr>
          </w:p>
          <w:p w:rsidR="003578E3" w:rsidRDefault="003578E3" w:rsidP="006436F5">
            <w:pPr>
              <w:jc w:val="center"/>
              <w:rPr>
                <w:rFonts w:eastAsia="TimesNewRomanPSMT;Arial Unicode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E3" w:rsidRDefault="00E437F0" w:rsidP="009677AA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t>Директор МОУ «Запорожская ООШ», Директор МДОУ «Детский сад № 16»</w:t>
            </w:r>
            <w:r w:rsidR="009677AA">
              <w:rPr>
                <w:rFonts w:eastAsia="TimesNewRomanPSMT;Arial Unicode"/>
                <w:bCs/>
              </w:rPr>
              <w:t xml:space="preserve"> совместно с </w:t>
            </w:r>
            <w:r w:rsidR="009677AA">
              <w:rPr>
                <w:rFonts w:eastAsia="TimesNewRomanPSMT;Arial Unicode"/>
              </w:rPr>
              <w:t>ОГИБДД ОМВД по Приозерскому району</w:t>
            </w:r>
          </w:p>
        </w:tc>
      </w:tr>
      <w:tr w:rsidR="003578E3" w:rsidTr="009677A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>Организация и проведение уроков правовых знаний в образовательных учреждениях в рамках Всероссийской акции «Внимание – дети!»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Увеличение доли учащихся</w:t>
            </w:r>
          </w:p>
          <w:p w:rsidR="003578E3" w:rsidRDefault="003578E3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задействованных в</w:t>
            </w:r>
          </w:p>
          <w:p w:rsidR="003578E3" w:rsidRDefault="003578E3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мероприятиях по</w:t>
            </w:r>
          </w:p>
          <w:p w:rsidR="003578E3" w:rsidRDefault="003578E3">
            <w:pPr>
              <w:rPr>
                <w:bCs/>
              </w:rPr>
            </w:pPr>
            <w:r>
              <w:rPr>
                <w:rFonts w:eastAsia="TimesNewRomanPSMT;Arial Unicode"/>
              </w:rPr>
              <w:t>профилактике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rPr>
                <w:bCs/>
              </w:rPr>
            </w:pPr>
          </w:p>
          <w:p w:rsidR="003578E3" w:rsidRDefault="003578E3" w:rsidP="003578E3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t>Финансирования не требуется</w:t>
            </w:r>
          </w:p>
          <w:p w:rsidR="003578E3" w:rsidRDefault="003578E3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E3" w:rsidRDefault="00E437F0">
            <w:pPr>
              <w:rPr>
                <w:bCs/>
              </w:rPr>
            </w:pPr>
            <w:r>
              <w:rPr>
                <w:rFonts w:eastAsia="TimesNewRomanPSMT;Arial Unicode"/>
                <w:bCs/>
              </w:rPr>
              <w:t>Директор МОУ «Запорожская ООШ»</w:t>
            </w:r>
            <w:r w:rsidR="009677AA">
              <w:rPr>
                <w:rFonts w:eastAsia="TimesNewRomanPSMT;Arial Unicode"/>
                <w:bCs/>
              </w:rPr>
              <w:t xml:space="preserve"> совместно с </w:t>
            </w:r>
            <w:r w:rsidR="009677AA">
              <w:rPr>
                <w:rFonts w:eastAsia="TimesNewRomanPSMT;Arial Unicode"/>
              </w:rPr>
              <w:t>ОГИБДД ОМВД по Приозерскому району</w:t>
            </w:r>
          </w:p>
        </w:tc>
      </w:tr>
      <w:tr w:rsidR="003578E3" w:rsidTr="009677A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 w:rsidP="00166E5E">
            <w:pPr>
              <w:autoSpaceDE w:val="0"/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 xml:space="preserve">Проведение в образовательных </w:t>
            </w:r>
            <w:r>
              <w:rPr>
                <w:rFonts w:eastAsia="TimesNewRomanPSMT;Arial Unicode"/>
              </w:rPr>
              <w:lastRenderedPageBreak/>
              <w:t>организациях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Количество </w:t>
            </w:r>
            <w:r>
              <w:rPr>
                <w:bCs/>
              </w:rPr>
              <w:lastRenderedPageBreak/>
              <w:t>обученных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 xml:space="preserve">Увеличение доли </w:t>
            </w:r>
            <w:r>
              <w:rPr>
                <w:rFonts w:eastAsia="TimesNewRomanPSMT;Arial Unicode"/>
              </w:rPr>
              <w:lastRenderedPageBreak/>
              <w:t>учащихся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задействованных в мероприятиях по</w:t>
            </w:r>
          </w:p>
          <w:p w:rsidR="003578E3" w:rsidRDefault="003578E3">
            <w:pPr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>профилактик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 w:rsidP="003578E3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lastRenderedPageBreak/>
              <w:t>Финансиро</w:t>
            </w:r>
            <w:r>
              <w:rPr>
                <w:rFonts w:eastAsia="TimesNewRomanPSMT;Arial Unicode"/>
                <w:bCs/>
              </w:rPr>
              <w:lastRenderedPageBreak/>
              <w:t>вания не требуется</w:t>
            </w:r>
          </w:p>
          <w:p w:rsidR="003578E3" w:rsidRDefault="003578E3">
            <w:pPr>
              <w:rPr>
                <w:bCs/>
              </w:rPr>
            </w:pPr>
          </w:p>
          <w:p w:rsidR="003578E3" w:rsidRDefault="003578E3">
            <w:pPr>
              <w:rPr>
                <w:bCs/>
              </w:rPr>
            </w:pPr>
          </w:p>
          <w:p w:rsidR="003578E3" w:rsidRDefault="003578E3" w:rsidP="006436F5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E3" w:rsidRDefault="00E437F0">
            <w:pPr>
              <w:rPr>
                <w:bCs/>
              </w:rPr>
            </w:pPr>
            <w:r>
              <w:rPr>
                <w:rFonts w:eastAsia="TimesNewRomanPSMT;Arial Unicode"/>
                <w:bCs/>
              </w:rPr>
              <w:lastRenderedPageBreak/>
              <w:t xml:space="preserve">Директор МОУ </w:t>
            </w:r>
            <w:r>
              <w:rPr>
                <w:rFonts w:eastAsia="TimesNewRomanPSMT;Arial Unicode"/>
                <w:bCs/>
              </w:rPr>
              <w:lastRenderedPageBreak/>
              <w:t>«Запорожская ООШ»</w:t>
            </w:r>
            <w:r w:rsidR="009677AA">
              <w:rPr>
                <w:rFonts w:eastAsia="TimesNewRomanPSMT;Arial Unicode"/>
                <w:bCs/>
              </w:rPr>
              <w:t xml:space="preserve"> совместно с </w:t>
            </w:r>
            <w:r w:rsidR="009677AA">
              <w:rPr>
                <w:rFonts w:eastAsia="TimesNewRomanPSMT;Arial Unicode"/>
              </w:rPr>
              <w:t>ОГИБДД ОМВД по Приозерскому району</w:t>
            </w:r>
          </w:p>
          <w:p w:rsidR="003578E3" w:rsidRDefault="003578E3">
            <w:pPr>
              <w:rPr>
                <w:bCs/>
              </w:rPr>
            </w:pPr>
          </w:p>
          <w:p w:rsidR="003578E3" w:rsidRDefault="003578E3" w:rsidP="003578E3">
            <w:pPr>
              <w:jc w:val="both"/>
              <w:rPr>
                <w:bCs/>
              </w:rPr>
            </w:pPr>
          </w:p>
        </w:tc>
      </w:tr>
      <w:tr w:rsidR="003578E3" w:rsidTr="009677A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 xml:space="preserve">Совещание по актуальным вопросам обеспечения безопасности дорожного движения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Сокращение количества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дорожно-транспортных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происшествий с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пострадавшими</w:t>
            </w:r>
          </w:p>
          <w:p w:rsidR="003578E3" w:rsidRDefault="003578E3">
            <w:pPr>
              <w:jc w:val="both"/>
              <w:rPr>
                <w:rFonts w:eastAsia="TimesNewRomanPSMT;Arial Unicode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 w:rsidP="003578E3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t>Финансирования 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E3" w:rsidRDefault="00E437F0" w:rsidP="00E437F0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t>Заместитель главы администрации</w:t>
            </w:r>
            <w:r w:rsidR="009677AA">
              <w:rPr>
                <w:rFonts w:eastAsia="TimesNewRomanPSMT;Arial Unicode"/>
                <w:bCs/>
              </w:rPr>
              <w:t xml:space="preserve"> совместно с </w:t>
            </w:r>
            <w:r w:rsidR="009677AA">
              <w:rPr>
                <w:rFonts w:eastAsia="TimesNewRomanPSMT;Arial Unicode"/>
              </w:rPr>
              <w:t>ОГИБДД ОМВД по Приозерскому району</w:t>
            </w:r>
          </w:p>
        </w:tc>
      </w:tr>
      <w:tr w:rsidR="003578E3" w:rsidTr="009677A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По мере приведения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Увеличение доли учащихся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задействованных в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мероприятиях по</w:t>
            </w:r>
          </w:p>
          <w:p w:rsidR="003578E3" w:rsidRDefault="003578E3">
            <w:pPr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>профилактике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 w:rsidP="003578E3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t>Финансирования не требуется</w:t>
            </w:r>
          </w:p>
          <w:p w:rsidR="003578E3" w:rsidRDefault="003578E3">
            <w:pPr>
              <w:rPr>
                <w:bCs/>
              </w:rPr>
            </w:pPr>
          </w:p>
          <w:p w:rsidR="003578E3" w:rsidRDefault="003578E3">
            <w:pPr>
              <w:rPr>
                <w:bCs/>
              </w:rPr>
            </w:pPr>
          </w:p>
          <w:p w:rsidR="003578E3" w:rsidRDefault="003578E3">
            <w:pPr>
              <w:rPr>
                <w:bCs/>
              </w:rPr>
            </w:pPr>
          </w:p>
          <w:p w:rsidR="003578E3" w:rsidRDefault="003578E3" w:rsidP="006436F5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E3" w:rsidRDefault="00E437F0">
            <w:pPr>
              <w:rPr>
                <w:bCs/>
              </w:rPr>
            </w:pPr>
            <w:r>
              <w:rPr>
                <w:rFonts w:eastAsia="TimesNewRomanPSMT;Arial Unicode"/>
                <w:bCs/>
              </w:rPr>
              <w:t>Директор МОУ «Запорожская ООШ»</w:t>
            </w:r>
          </w:p>
          <w:p w:rsidR="003578E3" w:rsidRDefault="003578E3">
            <w:pPr>
              <w:rPr>
                <w:bCs/>
              </w:rPr>
            </w:pPr>
          </w:p>
          <w:p w:rsidR="003578E3" w:rsidRDefault="003578E3">
            <w:pPr>
              <w:rPr>
                <w:bCs/>
              </w:rPr>
            </w:pPr>
          </w:p>
          <w:p w:rsidR="003578E3" w:rsidRDefault="003578E3" w:rsidP="003578E3">
            <w:pPr>
              <w:jc w:val="both"/>
              <w:rPr>
                <w:bCs/>
              </w:rPr>
            </w:pPr>
          </w:p>
        </w:tc>
      </w:tr>
      <w:tr w:rsidR="003578E3" w:rsidTr="009677A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Проведение соревнований, игр, конкурсов творческих работ среди детей по безопасности дорожного</w:t>
            </w:r>
          </w:p>
          <w:p w:rsidR="003578E3" w:rsidRDefault="003578E3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движения (городские соревнования «Безопасное колесо», конкурсы и</w:t>
            </w:r>
          </w:p>
          <w:p w:rsidR="003578E3" w:rsidRDefault="003578E3">
            <w:pPr>
              <w:autoSpaceDE w:val="0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викторины по ПДД в летних детских лагерях, участие во всероссийских соревнованиях «Безопасное колесо»)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E3" w:rsidRDefault="003578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Увеличение доли учащихся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задействованных в</w:t>
            </w:r>
          </w:p>
          <w:p w:rsidR="003578E3" w:rsidRDefault="003578E3">
            <w:pPr>
              <w:autoSpaceDE w:val="0"/>
              <w:jc w:val="both"/>
              <w:rPr>
                <w:rFonts w:eastAsia="TimesNewRomanPSMT;Arial Unicode"/>
              </w:rPr>
            </w:pPr>
            <w:r>
              <w:rPr>
                <w:rFonts w:eastAsia="TimesNewRomanPSMT;Arial Unicode"/>
              </w:rPr>
              <w:t>мероприятиях по</w:t>
            </w:r>
          </w:p>
          <w:p w:rsidR="003578E3" w:rsidRDefault="003578E3">
            <w:pPr>
              <w:jc w:val="both"/>
              <w:rPr>
                <w:bCs/>
              </w:rPr>
            </w:pPr>
            <w:r>
              <w:rPr>
                <w:rFonts w:eastAsia="TimesNewRomanPSMT;Arial Unicode"/>
              </w:rPr>
              <w:t>профилактике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8E3" w:rsidRDefault="003578E3" w:rsidP="003578E3">
            <w:pPr>
              <w:ind w:right="-108"/>
              <w:rPr>
                <w:bCs/>
              </w:rPr>
            </w:pPr>
          </w:p>
          <w:p w:rsidR="003578E3" w:rsidRDefault="003578E3" w:rsidP="003578E3">
            <w:pPr>
              <w:rPr>
                <w:rFonts w:eastAsia="TimesNewRomanPSMT;Arial Unicode"/>
                <w:bCs/>
              </w:rPr>
            </w:pPr>
            <w:r>
              <w:rPr>
                <w:rFonts w:eastAsia="TimesNewRomanPSMT;Arial Unicode"/>
                <w:bCs/>
              </w:rPr>
              <w:t>Финансирования не требуется</w:t>
            </w:r>
          </w:p>
          <w:p w:rsidR="003578E3" w:rsidRDefault="003578E3">
            <w:pPr>
              <w:rPr>
                <w:bCs/>
              </w:rPr>
            </w:pPr>
          </w:p>
          <w:p w:rsidR="003578E3" w:rsidRDefault="003578E3">
            <w:pPr>
              <w:rPr>
                <w:bCs/>
              </w:rPr>
            </w:pPr>
          </w:p>
          <w:p w:rsidR="003578E3" w:rsidRDefault="003578E3" w:rsidP="003578E3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E3" w:rsidRDefault="00E437F0">
            <w:pPr>
              <w:rPr>
                <w:bCs/>
              </w:rPr>
            </w:pPr>
            <w:r>
              <w:rPr>
                <w:bCs/>
              </w:rPr>
              <w:t>Директор МУК «Запорожское клубное объединение»</w:t>
            </w:r>
          </w:p>
          <w:p w:rsidR="003578E3" w:rsidRDefault="003578E3">
            <w:pPr>
              <w:rPr>
                <w:bCs/>
              </w:rPr>
            </w:pPr>
          </w:p>
          <w:p w:rsidR="003578E3" w:rsidRDefault="003578E3">
            <w:pPr>
              <w:rPr>
                <w:bCs/>
              </w:rPr>
            </w:pPr>
          </w:p>
          <w:p w:rsidR="003578E3" w:rsidRDefault="003578E3" w:rsidP="003578E3">
            <w:pPr>
              <w:jc w:val="both"/>
              <w:rPr>
                <w:bCs/>
              </w:rPr>
            </w:pPr>
          </w:p>
        </w:tc>
      </w:tr>
    </w:tbl>
    <w:p w:rsidR="006062AE" w:rsidRDefault="006062AE">
      <w:pPr>
        <w:jc w:val="center"/>
        <w:rPr>
          <w:b/>
          <w:sz w:val="28"/>
          <w:szCs w:val="28"/>
        </w:rPr>
        <w:sectPr w:rsidR="006062AE" w:rsidSect="00A05D8A">
          <w:pgSz w:w="16838" w:h="11906" w:orient="landscape"/>
          <w:pgMar w:top="1134" w:right="851" w:bottom="851" w:left="851" w:header="0" w:footer="0" w:gutter="0"/>
          <w:cols w:space="720"/>
          <w:formProt w:val="0"/>
          <w:docGrid w:linePitch="360"/>
        </w:sectPr>
      </w:pPr>
    </w:p>
    <w:p w:rsidR="00337EFE" w:rsidRDefault="00337EFE">
      <w:pPr>
        <w:jc w:val="center"/>
        <w:rPr>
          <w:b/>
          <w:sz w:val="28"/>
          <w:szCs w:val="28"/>
        </w:rPr>
      </w:pPr>
    </w:p>
    <w:sectPr w:rsidR="00337EFE" w:rsidSect="00A05D8A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;Arial Unicode">
    <w:panose1 w:val="00000000000000000000"/>
    <w:charset w:val="00"/>
    <w:family w:val="roman"/>
    <w:notTrueType/>
    <w:pitch w:val="default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199"/>
    <w:multiLevelType w:val="multilevel"/>
    <w:tmpl w:val="A054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3A91AA6"/>
    <w:multiLevelType w:val="multilevel"/>
    <w:tmpl w:val="17D0D8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D5CA9"/>
    <w:multiLevelType w:val="multilevel"/>
    <w:tmpl w:val="ED8E1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1B491D"/>
    <w:multiLevelType w:val="multilevel"/>
    <w:tmpl w:val="574EE3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FE"/>
    <w:rsid w:val="000D3706"/>
    <w:rsid w:val="001124F5"/>
    <w:rsid w:val="00166E5E"/>
    <w:rsid w:val="001A4A2A"/>
    <w:rsid w:val="00337EFE"/>
    <w:rsid w:val="003578E3"/>
    <w:rsid w:val="004A0756"/>
    <w:rsid w:val="006062AE"/>
    <w:rsid w:val="006436F5"/>
    <w:rsid w:val="00690D2B"/>
    <w:rsid w:val="009677AA"/>
    <w:rsid w:val="00A05D8A"/>
    <w:rsid w:val="00AC63DA"/>
    <w:rsid w:val="00E437F0"/>
    <w:rsid w:val="00E874D5"/>
    <w:rsid w:val="00F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F00D-D5FA-4539-B151-2516A731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a">
    <w:name w:val="No Spacing"/>
    <w:qFormat/>
    <w:rPr>
      <w:rFonts w:eastAsia="Times New Roman" w:cs="Times New Roman"/>
      <w:sz w:val="24"/>
      <w:lang w:val="ru-RU"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vt:lpstr>
    </vt:vector>
  </TitlesOfParts>
  <Company/>
  <LinksUpToDate>false</LinksUpToDate>
  <CharactersWithSpaces>20547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dc:title>
  <dc:subject/>
  <dc:creator>Ведущий Специалист</dc:creator>
  <cp:keywords/>
  <dc:description/>
  <cp:lastModifiedBy>пользователь</cp:lastModifiedBy>
  <cp:revision>14</cp:revision>
  <cp:lastPrinted>2019-05-13T14:58:00Z</cp:lastPrinted>
  <dcterms:created xsi:type="dcterms:W3CDTF">2019-07-08T07:51:00Z</dcterms:created>
  <dcterms:modified xsi:type="dcterms:W3CDTF">2019-08-12T12:34:00Z</dcterms:modified>
  <dc:language>en-US</dc:language>
</cp:coreProperties>
</file>