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7F" w:rsidRDefault="00817C7F" w:rsidP="00817C7F">
      <w:pPr>
        <w:pStyle w:val="a3"/>
        <w:spacing w:line="324" w:lineRule="auto"/>
        <w:ind w:left="-170" w:firstLine="709"/>
      </w:pPr>
      <w:r>
        <w:rPr>
          <w:b/>
          <w:bCs/>
          <w:sz w:val="27"/>
          <w:szCs w:val="27"/>
        </w:rPr>
        <w:t>Вопрос: Подлежит ли возврату ошибочный платеж, поступивший на КБК, предназначенный для учета дополнительных страховых взносов, от застрахованного лица, не подавшего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(далее – ДСВ)?</w:t>
      </w:r>
    </w:p>
    <w:p w:rsidR="00817C7F" w:rsidRDefault="00817C7F" w:rsidP="00817C7F">
      <w:pPr>
        <w:pStyle w:val="a3"/>
        <w:spacing w:after="0" w:line="324" w:lineRule="auto"/>
        <w:ind w:left="-170" w:firstLine="624"/>
      </w:pPr>
    </w:p>
    <w:p w:rsidR="00817C7F" w:rsidRDefault="00817C7F" w:rsidP="00817C7F">
      <w:pPr>
        <w:pStyle w:val="a3"/>
        <w:spacing w:after="0" w:line="324" w:lineRule="auto"/>
        <w:ind w:left="-170" w:firstLine="624"/>
      </w:pPr>
      <w:r>
        <w:rPr>
          <w:sz w:val="27"/>
          <w:szCs w:val="27"/>
        </w:rPr>
        <w:t>Ошибочный платеж на КБК, предназначенный для учета ДСВ, поступивший от застрахованного лица, не подавшего заявление о добровольном вступлении в правоотношения по обязательному пенсионному страхованию в целях уплаты ДСВ, подлежит возврату.</w:t>
      </w:r>
    </w:p>
    <w:p w:rsidR="00FC1EF2" w:rsidRDefault="000F372D"/>
    <w:p w:rsidR="000F372D" w:rsidRDefault="000F372D" w:rsidP="000F372D">
      <w:pPr>
        <w:pStyle w:val="a3"/>
        <w:spacing w:after="0"/>
        <w:jc w:val="center"/>
      </w:pPr>
      <w:r w:rsidRPr="002662E4">
        <w:t>#</w:t>
      </w:r>
      <w:proofErr w:type="spellStart"/>
      <w:r>
        <w:t>взносы</w:t>
      </w:r>
      <w:r w:rsidRPr="002662E4">
        <w:t>#</w:t>
      </w:r>
      <w:r>
        <w:t>кбк</w:t>
      </w:r>
      <w:r w:rsidRPr="002662E4">
        <w:t>#</w:t>
      </w:r>
      <w:r>
        <w:t>платежи</w:t>
      </w:r>
      <w:r w:rsidRPr="002662E4">
        <w:t>#</w:t>
      </w:r>
      <w:r>
        <w:t>дсв</w:t>
      </w:r>
      <w:r w:rsidRPr="002662E4">
        <w:t>#</w:t>
      </w:r>
      <w:r>
        <w:t>ПФР</w:t>
      </w:r>
      <w:r w:rsidRPr="002662E4">
        <w:t>#</w:t>
      </w:r>
      <w:proofErr w:type="spellEnd"/>
    </w:p>
    <w:p w:rsidR="000F372D" w:rsidRDefault="000F372D"/>
    <w:sectPr w:rsidR="000F372D" w:rsidSect="0042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17C7F"/>
    <w:rsid w:val="000F372D"/>
    <w:rsid w:val="004252B5"/>
    <w:rsid w:val="00657505"/>
    <w:rsid w:val="00817C7F"/>
    <w:rsid w:val="009C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C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057063-00217</dc:creator>
  <cp:lastModifiedBy>057063-00217</cp:lastModifiedBy>
  <cp:revision>1</cp:revision>
  <dcterms:created xsi:type="dcterms:W3CDTF">2020-11-18T05:06:00Z</dcterms:created>
  <dcterms:modified xsi:type="dcterms:W3CDTF">2020-11-18T06:07:00Z</dcterms:modified>
</cp:coreProperties>
</file>