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4" w:rsidRDefault="00144D44" w:rsidP="008C0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144D44" w:rsidRDefault="00144D44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44D44" w:rsidRDefault="00144D44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144D44" w:rsidRDefault="00144D44" w:rsidP="008C0B01">
      <w:pPr>
        <w:jc w:val="center"/>
        <w:rPr>
          <w:b/>
          <w:sz w:val="16"/>
          <w:szCs w:val="24"/>
        </w:rPr>
      </w:pPr>
    </w:p>
    <w:p w:rsidR="00144D44" w:rsidRDefault="00144D44" w:rsidP="008C0B01">
      <w:pPr>
        <w:jc w:val="center"/>
        <w:rPr>
          <w:b/>
          <w:sz w:val="16"/>
          <w:szCs w:val="24"/>
        </w:rPr>
      </w:pPr>
    </w:p>
    <w:p w:rsidR="00144D44" w:rsidRDefault="00144D44" w:rsidP="008C0B0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144D44" w:rsidRDefault="00144D44" w:rsidP="008C0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44D44" w:rsidRDefault="00144D44" w:rsidP="008C0B01">
      <w:pPr>
        <w:rPr>
          <w:sz w:val="24"/>
          <w:szCs w:val="24"/>
        </w:rPr>
      </w:pPr>
    </w:p>
    <w:p w:rsidR="00144D44" w:rsidRDefault="00144D44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30 декабря 2015 года                                                                                                  №  503</w:t>
      </w:r>
    </w:p>
    <w:p w:rsidR="00144D44" w:rsidRDefault="00144D44" w:rsidP="00FA751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15"/>
      </w:tblGrid>
      <w:tr w:rsidR="00144D44">
        <w:trPr>
          <w:trHeight w:val="515"/>
        </w:trPr>
        <w:tc>
          <w:tcPr>
            <w:tcW w:w="5715" w:type="dxa"/>
          </w:tcPr>
          <w:p w:rsidR="00144D44" w:rsidRPr="008C0B01" w:rsidRDefault="00144D44" w:rsidP="008C0B01">
            <w:pPr>
              <w:jc w:val="both"/>
              <w:rPr>
                <w:sz w:val="24"/>
                <w:szCs w:val="24"/>
              </w:rPr>
            </w:pPr>
            <w:r w:rsidRPr="008C0B01">
              <w:rPr>
                <w:sz w:val="24"/>
                <w:szCs w:val="24"/>
              </w:rPr>
              <w:t xml:space="preserve"> «О внесении изменений в постановление администрации от </w:t>
            </w:r>
            <w:r>
              <w:rPr>
                <w:sz w:val="24"/>
                <w:szCs w:val="24"/>
              </w:rPr>
              <w:t>17.12.2013 № 22</w:t>
            </w:r>
            <w:r w:rsidRPr="008C0B01">
              <w:rPr>
                <w:sz w:val="24"/>
                <w:szCs w:val="24"/>
              </w:rPr>
              <w:t xml:space="preserve">6 «Об утверждении муниципальной программы </w:t>
            </w:r>
            <w:r w:rsidRPr="008C0B01">
              <w:rPr>
                <w:color w:val="000000"/>
                <w:sz w:val="24"/>
                <w:szCs w:val="24"/>
              </w:rPr>
              <w:t xml:space="preserve">«Обеспечение </w:t>
            </w:r>
            <w:r>
              <w:rPr>
                <w:color w:val="000000"/>
                <w:sz w:val="24"/>
                <w:szCs w:val="24"/>
              </w:rPr>
              <w:t xml:space="preserve">качественным жильем граждан на территории муниципального образования </w:t>
            </w:r>
            <w:r w:rsidRPr="008C0B01">
              <w:rPr>
                <w:color w:val="000000"/>
                <w:sz w:val="24"/>
                <w:szCs w:val="24"/>
              </w:rPr>
              <w:t xml:space="preserve"> Запорожское сельское поселение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0B01">
              <w:rPr>
                <w:color w:val="000000"/>
                <w:sz w:val="24"/>
                <w:szCs w:val="24"/>
              </w:rPr>
              <w:t>на 2014-2016 годы»</w:t>
            </w:r>
          </w:p>
        </w:tc>
      </w:tr>
    </w:tbl>
    <w:p w:rsidR="00144D44" w:rsidRDefault="00144D44" w:rsidP="00FA751B">
      <w:pPr>
        <w:rPr>
          <w:sz w:val="24"/>
          <w:szCs w:val="24"/>
        </w:rPr>
      </w:pPr>
    </w:p>
    <w:p w:rsidR="00144D44" w:rsidRDefault="00144D44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4D44" w:rsidRDefault="00144D44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144D44" w:rsidRPr="007B30DA" w:rsidRDefault="00144D44" w:rsidP="00EB4C27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0DA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1182">
        <w:rPr>
          <w:rFonts w:ascii="Times New Roman" w:hAnsi="Times New Roman" w:cs="Times New Roman"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 Запорожское сельское поселение на 2014-2016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 w:rsidRPr="007B30DA">
        <w:rPr>
          <w:rFonts w:ascii="Times New Roman" w:hAnsi="Times New Roman" w:cs="Times New Roman"/>
          <w:sz w:val="24"/>
          <w:szCs w:val="24"/>
        </w:rPr>
        <w:t>.</w:t>
      </w:r>
    </w:p>
    <w:p w:rsidR="00144D44" w:rsidRPr="004D7CEE" w:rsidRDefault="00144D44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>В паспорте муниципальной программы раздел «Объемы и источники финансирования»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144D44" w:rsidRPr="004D7CEE" w:rsidRDefault="00144D44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Таблицу 2 к муниципальной программе изложить в новой редакции согласно приложению № 2 к настоящему постановлению.</w:t>
      </w:r>
    </w:p>
    <w:p w:rsidR="00144D44" w:rsidRDefault="00144D44" w:rsidP="00EB4C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Таблицу 3 к муниципальной программе изложить в новой редакции согласно приложению № 3 к настоящему постановлению.</w:t>
      </w:r>
    </w:p>
    <w:p w:rsidR="00144D44" w:rsidRDefault="00144D44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1182">
        <w:rPr>
          <w:rFonts w:ascii="Times New Roman" w:hAnsi="Times New Roman" w:cs="Times New Roman"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 Запорожское сельское поселение на 2014-2016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144D44" w:rsidRDefault="00144D44" w:rsidP="00FA7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144D44" w:rsidRDefault="00144D44" w:rsidP="00027F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144D44" w:rsidRDefault="00144D44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 МО  Запорожское сельское поселение.</w:t>
      </w: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Pr="00027F23" w:rsidRDefault="00144D44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                                                                                  В.В.Лестникова</w:t>
      </w:r>
    </w:p>
    <w:p w:rsidR="00144D44" w:rsidRDefault="00144D44" w:rsidP="00FA751B">
      <w:pPr>
        <w:rPr>
          <w:sz w:val="16"/>
          <w:szCs w:val="16"/>
        </w:rPr>
      </w:pPr>
    </w:p>
    <w:p w:rsidR="00144D44" w:rsidRDefault="00144D44" w:rsidP="00FA751B">
      <w:pPr>
        <w:rPr>
          <w:sz w:val="16"/>
          <w:szCs w:val="16"/>
        </w:rPr>
      </w:pPr>
    </w:p>
    <w:p w:rsidR="00144D44" w:rsidRDefault="00144D44" w:rsidP="00FA751B">
      <w:pPr>
        <w:rPr>
          <w:sz w:val="16"/>
          <w:szCs w:val="16"/>
        </w:rPr>
      </w:pPr>
    </w:p>
    <w:p w:rsidR="00144D44" w:rsidRDefault="00144D44" w:rsidP="00FA751B">
      <w:pPr>
        <w:rPr>
          <w:sz w:val="16"/>
          <w:szCs w:val="16"/>
        </w:rPr>
      </w:pPr>
    </w:p>
    <w:p w:rsidR="00144D44" w:rsidRDefault="00144D44" w:rsidP="00FA751B">
      <w:pPr>
        <w:rPr>
          <w:sz w:val="16"/>
          <w:szCs w:val="16"/>
        </w:rPr>
      </w:pPr>
    </w:p>
    <w:p w:rsidR="00144D44" w:rsidRPr="00A26136" w:rsidRDefault="00144D44" w:rsidP="00FA75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Исп: Шишла Е.А. (813) 79-66-334</w:t>
      </w:r>
    </w:p>
    <w:p w:rsidR="00144D44" w:rsidRPr="00A26136" w:rsidRDefault="00144D44" w:rsidP="00027F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Разослано: дело -2, прокуратура- 1</w:t>
      </w:r>
    </w:p>
    <w:p w:rsidR="00144D44" w:rsidRDefault="00144D44" w:rsidP="00FA751B">
      <w:pPr>
        <w:ind w:left="6372" w:firstLine="708"/>
        <w:jc w:val="center"/>
      </w:pPr>
      <w:r>
        <w:t>Приложение № 1</w:t>
      </w:r>
    </w:p>
    <w:p w:rsidR="00144D44" w:rsidRDefault="00144D44" w:rsidP="00FA751B">
      <w:pPr>
        <w:jc w:val="right"/>
      </w:pPr>
      <w:r>
        <w:t>к Постановлению администрации</w:t>
      </w:r>
    </w:p>
    <w:p w:rsidR="00144D44" w:rsidRDefault="00144D44" w:rsidP="00FA751B">
      <w:pPr>
        <w:jc w:val="right"/>
      </w:pPr>
      <w:r>
        <w:t>МО  Запорожское сельское поселение</w:t>
      </w:r>
    </w:p>
    <w:p w:rsidR="00144D44" w:rsidRDefault="00144D44" w:rsidP="00FA751B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503</w:t>
      </w:r>
    </w:p>
    <w:p w:rsidR="00144D44" w:rsidRDefault="00144D44" w:rsidP="00FA751B">
      <w:pPr>
        <w:jc w:val="center"/>
        <w:rPr>
          <w:b/>
          <w:sz w:val="28"/>
          <w:szCs w:val="28"/>
        </w:rPr>
      </w:pPr>
    </w:p>
    <w:p w:rsidR="00144D44" w:rsidRDefault="00144D44" w:rsidP="00FA751B">
      <w:pPr>
        <w:jc w:val="center"/>
        <w:rPr>
          <w:b/>
          <w:sz w:val="28"/>
          <w:szCs w:val="28"/>
        </w:rPr>
      </w:pPr>
    </w:p>
    <w:p w:rsidR="00144D44" w:rsidRDefault="00144D44" w:rsidP="008C0B01">
      <w:pPr>
        <w:rPr>
          <w:b/>
          <w:sz w:val="28"/>
          <w:szCs w:val="28"/>
        </w:rPr>
      </w:pPr>
    </w:p>
    <w:p w:rsidR="00144D44" w:rsidRDefault="00144D44" w:rsidP="00FA751B">
      <w:pPr>
        <w:jc w:val="center"/>
        <w:rPr>
          <w:b/>
          <w:sz w:val="24"/>
          <w:szCs w:val="24"/>
        </w:rPr>
      </w:pPr>
      <w:bookmarkStart w:id="0" w:name="YANDEX_6"/>
      <w:bookmarkEnd w:id="0"/>
      <w:r>
        <w:rPr>
          <w:b/>
          <w:sz w:val="24"/>
          <w:szCs w:val="24"/>
        </w:rPr>
        <w:t>Паспорт</w:t>
      </w:r>
    </w:p>
    <w:p w:rsidR="00144D44" w:rsidRDefault="00144D44" w:rsidP="00FA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144D44" w:rsidRDefault="00144D44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</w:p>
    <w:p w:rsidR="00144D44" w:rsidRDefault="00144D44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144D44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D44" w:rsidRDefault="00144D44" w:rsidP="00E868CD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D44" w:rsidRDefault="00144D44" w:rsidP="00E868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программы из бюджета МО Запорожское сельское  поселения.</w:t>
            </w:r>
          </w:p>
          <w:p w:rsidR="00144D44" w:rsidRDefault="00144D44" w:rsidP="00E868C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– 523,5 тыс. руб., из них:</w:t>
            </w:r>
          </w:p>
          <w:p w:rsidR="00144D44" w:rsidRDefault="00144D44" w:rsidP="00E8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   тыс. руб.</w:t>
            </w:r>
          </w:p>
          <w:p w:rsidR="00144D44" w:rsidRDefault="00144D44" w:rsidP="00E8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– 523,5 тыс. руб.</w:t>
            </w:r>
          </w:p>
          <w:p w:rsidR="00144D44" w:rsidRDefault="00144D44" w:rsidP="00E868C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–11 646,6 тыс. руб., из них:</w:t>
            </w:r>
          </w:p>
          <w:p w:rsidR="00144D44" w:rsidRDefault="00144D44" w:rsidP="00E8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8 960,4 тыс. руб.</w:t>
            </w:r>
          </w:p>
          <w:p w:rsidR="00144D44" w:rsidRDefault="00144D44" w:rsidP="00E868CD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МО – 2 686,2 тыс. руб.</w:t>
            </w:r>
          </w:p>
          <w:p w:rsidR="00144D44" w:rsidRDefault="00144D44" w:rsidP="00E868CD">
            <w:pP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 – 1 275,0 тыс. руб.</w:t>
            </w:r>
          </w:p>
        </w:tc>
      </w:tr>
    </w:tbl>
    <w:p w:rsidR="00144D44" w:rsidRDefault="00144D44" w:rsidP="00FA751B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280168">
      <w:pPr>
        <w:ind w:left="6372" w:firstLine="708"/>
        <w:jc w:val="center"/>
      </w:pPr>
      <w:r>
        <w:t>Приложение № 2</w:t>
      </w:r>
    </w:p>
    <w:p w:rsidR="00144D44" w:rsidRDefault="00144D44" w:rsidP="00280168">
      <w:pPr>
        <w:jc w:val="right"/>
      </w:pPr>
      <w:r>
        <w:t>к Постановлению администрации</w:t>
      </w:r>
    </w:p>
    <w:p w:rsidR="00144D44" w:rsidRDefault="00144D44" w:rsidP="00280168">
      <w:pPr>
        <w:jc w:val="right"/>
      </w:pPr>
      <w:r>
        <w:t>МО  Запорожское сельское поселение</w:t>
      </w:r>
    </w:p>
    <w:p w:rsidR="00144D44" w:rsidRDefault="00144D44" w:rsidP="00280168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503</w:t>
      </w:r>
    </w:p>
    <w:p w:rsidR="00144D44" w:rsidRDefault="00144D44" w:rsidP="00FA751B">
      <w:pPr>
        <w:jc w:val="both"/>
        <w:rPr>
          <w:sz w:val="24"/>
          <w:szCs w:val="24"/>
        </w:rPr>
      </w:pPr>
    </w:p>
    <w:p w:rsidR="00144D44" w:rsidRDefault="00144D44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144D44" w:rsidRDefault="00144D44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44D44" w:rsidRDefault="00144D44" w:rsidP="001E60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144D44" w:rsidRDefault="00144D44" w:rsidP="001E60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133"/>
        <w:gridCol w:w="3826"/>
        <w:gridCol w:w="1134"/>
        <w:gridCol w:w="1134"/>
        <w:gridCol w:w="1135"/>
        <w:gridCol w:w="1133"/>
      </w:tblGrid>
      <w:tr w:rsidR="00144D44">
        <w:tc>
          <w:tcPr>
            <w:tcW w:w="1133" w:type="dxa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144D44">
        <w:trPr>
          <w:cantSplit/>
          <w:trHeight w:val="1391"/>
        </w:trPr>
        <w:tc>
          <w:tcPr>
            <w:tcW w:w="1133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textDirection w:val="btLr"/>
            <w:vAlign w:val="center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2" w:type="dxa"/>
            <w:gridSpan w:val="5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25 864,5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12 942,9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11 646,6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1 275,0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21 513,3</w:t>
            </w: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12 552,9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8 960,4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4351,2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390,0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2 686,2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1 275,0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44D44">
        <w:tc>
          <w:tcPr>
            <w:tcW w:w="9495" w:type="dxa"/>
            <w:gridSpan w:val="6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25 724,5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12 802,9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11 646,6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1 275,0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21 513,3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12 552,9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8 960,4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4 211,2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135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2 686,2</w:t>
            </w:r>
          </w:p>
        </w:tc>
        <w:tc>
          <w:tcPr>
            <w:tcW w:w="113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1 275,0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44D44">
        <w:tc>
          <w:tcPr>
            <w:tcW w:w="9495" w:type="dxa"/>
            <w:gridSpan w:val="6"/>
          </w:tcPr>
          <w:p w:rsidR="00144D44" w:rsidRDefault="00144D44" w:rsidP="00E868CD">
            <w:pPr>
              <w:tabs>
                <w:tab w:val="left" w:pos="28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 «Капитальный ремонт многоквартирных домов»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44D44"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44D44" w:rsidRDefault="00144D44" w:rsidP="00050281">
      <w:pPr>
        <w:ind w:left="6372" w:firstLine="708"/>
        <w:jc w:val="center"/>
      </w:pPr>
      <w:r>
        <w:t>Приложение № 3</w:t>
      </w:r>
    </w:p>
    <w:p w:rsidR="00144D44" w:rsidRDefault="00144D44" w:rsidP="00050281">
      <w:pPr>
        <w:jc w:val="right"/>
      </w:pPr>
      <w:r>
        <w:t>к Постановлению администрации</w:t>
      </w:r>
    </w:p>
    <w:p w:rsidR="00144D44" w:rsidRDefault="00144D44" w:rsidP="00050281">
      <w:pPr>
        <w:jc w:val="right"/>
      </w:pPr>
      <w:r>
        <w:t>МО  Запорожское сельское поселение</w:t>
      </w:r>
    </w:p>
    <w:p w:rsidR="00144D44" w:rsidRDefault="00144D44" w:rsidP="001E608B">
      <w:pPr>
        <w:jc w:val="center"/>
      </w:pPr>
      <w:r>
        <w:t xml:space="preserve">                                                                                                                                              от 30 декабря 2015  № 503</w:t>
      </w:r>
    </w:p>
    <w:p w:rsidR="00144D44" w:rsidRDefault="00144D44" w:rsidP="001E608B">
      <w:pPr>
        <w:jc w:val="center"/>
        <w:rPr>
          <w:b/>
        </w:rPr>
      </w:pPr>
    </w:p>
    <w:p w:rsidR="00144D44" w:rsidRDefault="00144D44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Таблица 3</w:t>
      </w:r>
    </w:p>
    <w:p w:rsidR="00144D44" w:rsidRDefault="00144D44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4D44" w:rsidRDefault="00144D44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144D44" w:rsidRDefault="00144D44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996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1134"/>
        <w:gridCol w:w="1201"/>
        <w:gridCol w:w="1260"/>
        <w:gridCol w:w="1260"/>
        <w:gridCol w:w="993"/>
        <w:gridCol w:w="994"/>
        <w:gridCol w:w="993"/>
      </w:tblGrid>
      <w:tr w:rsidR="00144D44">
        <w:trPr>
          <w:trHeight w:val="70"/>
        </w:trPr>
        <w:tc>
          <w:tcPr>
            <w:tcW w:w="2127" w:type="dxa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61" w:type="dxa"/>
            <w:gridSpan w:val="2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260" w:type="dxa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144D44">
        <w:trPr>
          <w:trHeight w:val="509"/>
        </w:trPr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1201" w:type="dxa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60" w:type="dxa"/>
            <w:vMerge w:val="restart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260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1201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44D44" w:rsidRDefault="00144D44" w:rsidP="00E868CD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9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144D44">
        <w:tc>
          <w:tcPr>
            <w:tcW w:w="2127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1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4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44D44">
        <w:tc>
          <w:tcPr>
            <w:tcW w:w="2127" w:type="dxa"/>
            <w:vMerge w:val="restart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25 724,5</w:t>
            </w:r>
          </w:p>
        </w:tc>
        <w:tc>
          <w:tcPr>
            <w:tcW w:w="993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12 802,9</w:t>
            </w:r>
          </w:p>
        </w:tc>
        <w:tc>
          <w:tcPr>
            <w:tcW w:w="994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11 646,6</w:t>
            </w:r>
          </w:p>
        </w:tc>
        <w:tc>
          <w:tcPr>
            <w:tcW w:w="993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1 275,0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12 552,9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8 960,4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2 686,2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1 275,0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 w:val="restart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 Обеспечение мероприятий по строительству и содержанию инженерной и транспортной инфраструктуры на земельных участках, предоставленных по 105-оз </w:t>
            </w: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24 274,5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12 552,9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11 646,6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12 552,9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8 960,4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2 686,2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 w:val="restart"/>
          </w:tcPr>
          <w:p w:rsidR="00144D44" w:rsidRDefault="00144D44" w:rsidP="00077A1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1.2.Бюджетные инвестиции в рамках подпрограммы</w:t>
            </w: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1 450,0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1 200,0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1 200,0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 w:rsidRPr="00394A23">
        <w:tc>
          <w:tcPr>
            <w:tcW w:w="2127" w:type="dxa"/>
            <w:vMerge w:val="restart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«Капитальный ремонт многоквартирных домов»</w:t>
            </w: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3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4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Pr="00394A23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144D44">
        <w:tc>
          <w:tcPr>
            <w:tcW w:w="2127" w:type="dxa"/>
            <w:vMerge/>
            <w:vAlign w:val="center"/>
          </w:tcPr>
          <w:p w:rsidR="00144D44" w:rsidRDefault="00144D44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D44" w:rsidRDefault="00144D44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144D44" w:rsidRDefault="00144D44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44D44" w:rsidRDefault="00144D44"/>
    <w:sectPr w:rsidR="00144D44" w:rsidSect="00027F2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1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51B"/>
    <w:rsid w:val="000154E0"/>
    <w:rsid w:val="00027F23"/>
    <w:rsid w:val="00030004"/>
    <w:rsid w:val="00050281"/>
    <w:rsid w:val="00077A1E"/>
    <w:rsid w:val="000F72F4"/>
    <w:rsid w:val="00144D44"/>
    <w:rsid w:val="00180EA8"/>
    <w:rsid w:val="001E608B"/>
    <w:rsid w:val="00280168"/>
    <w:rsid w:val="003106F8"/>
    <w:rsid w:val="00330ECA"/>
    <w:rsid w:val="00394A23"/>
    <w:rsid w:val="004C314C"/>
    <w:rsid w:val="004D7CEE"/>
    <w:rsid w:val="0058063E"/>
    <w:rsid w:val="00620D4C"/>
    <w:rsid w:val="007B30DA"/>
    <w:rsid w:val="008506D3"/>
    <w:rsid w:val="0085314B"/>
    <w:rsid w:val="00866B7A"/>
    <w:rsid w:val="008C0B01"/>
    <w:rsid w:val="00911182"/>
    <w:rsid w:val="009A0766"/>
    <w:rsid w:val="009B16F6"/>
    <w:rsid w:val="009E2FC7"/>
    <w:rsid w:val="00A26136"/>
    <w:rsid w:val="00A9262B"/>
    <w:rsid w:val="00BB7FE9"/>
    <w:rsid w:val="00E868CD"/>
    <w:rsid w:val="00EA7BC4"/>
    <w:rsid w:val="00EB4C27"/>
    <w:rsid w:val="00F149E9"/>
    <w:rsid w:val="00FA751B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1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5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751B"/>
    <w:rPr>
      <w:rFonts w:cs="Times New Roman"/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FA751B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FA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AC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751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A751B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ACA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FA751B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ACA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FA751B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A751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ACA"/>
    <w:rPr>
      <w:sz w:val="20"/>
      <w:szCs w:val="20"/>
    </w:rPr>
  </w:style>
  <w:style w:type="paragraph" w:styleId="BlockText">
    <w:name w:val="Block Text"/>
    <w:basedOn w:val="Normal"/>
    <w:uiPriority w:val="99"/>
    <w:rsid w:val="00FA751B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FA751B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A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CA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FA751B"/>
    <w:pPr>
      <w:ind w:left="720"/>
      <w:contextualSpacing/>
    </w:pPr>
  </w:style>
  <w:style w:type="paragraph" w:customStyle="1" w:styleId="ConsNormal">
    <w:name w:val="ConsNormal"/>
    <w:uiPriority w:val="99"/>
    <w:rsid w:val="00FA751B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FA751B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FA751B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FA751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FA75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FA7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1">
    <w:name w:val="T1"/>
    <w:uiPriority w:val="99"/>
    <w:rsid w:val="00FA751B"/>
  </w:style>
  <w:style w:type="character" w:customStyle="1" w:styleId="highlight">
    <w:name w:val="highlight"/>
    <w:uiPriority w:val="99"/>
    <w:rsid w:val="00FA751B"/>
  </w:style>
  <w:style w:type="paragraph" w:customStyle="1" w:styleId="msonormalcxspmiddle">
    <w:name w:val="msonormalcxspmiddle"/>
    <w:basedOn w:val="Normal"/>
    <w:uiPriority w:val="99"/>
    <w:rsid w:val="00FA751B"/>
    <w:rPr>
      <w:sz w:val="24"/>
      <w:szCs w:val="24"/>
    </w:rPr>
  </w:style>
  <w:style w:type="table" w:styleId="TableGrid">
    <w:name w:val="Table Grid"/>
    <w:basedOn w:val="TableNormal"/>
    <w:uiPriority w:val="99"/>
    <w:rsid w:val="008C0B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1167</Words>
  <Characters>6655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Администрация муниципального образования  Запорожское сельское </dc:title>
  <dc:subject/>
  <dc:creator>User</dc:creator>
  <cp:keywords/>
  <dc:description/>
  <cp:lastModifiedBy>Victor</cp:lastModifiedBy>
  <cp:revision>2</cp:revision>
  <cp:lastPrinted>2016-01-14T09:32:00Z</cp:lastPrinted>
  <dcterms:created xsi:type="dcterms:W3CDTF">2016-02-03T07:15:00Z</dcterms:created>
  <dcterms:modified xsi:type="dcterms:W3CDTF">2016-02-03T07:15:00Z</dcterms:modified>
</cp:coreProperties>
</file>