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AB" w:rsidRPr="00D0299E" w:rsidRDefault="00E63D3C" w:rsidP="00BC24AB">
      <w:pPr>
        <w:spacing w:line="312" w:lineRule="auto"/>
        <w:ind w:firstLine="708"/>
        <w:jc w:val="both"/>
        <w:outlineLvl w:val="1"/>
        <w:rPr>
          <w:b/>
          <w:bCs/>
          <w:iCs/>
          <w:sz w:val="26"/>
          <w:szCs w:val="26"/>
        </w:rPr>
      </w:pPr>
      <w:bookmarkStart w:id="0" w:name="_Toc50042613"/>
      <w:r>
        <w:rPr>
          <w:b/>
          <w:bCs/>
          <w:iCs/>
          <w:sz w:val="26"/>
          <w:szCs w:val="26"/>
        </w:rPr>
        <w:t>О возможности</w:t>
      </w:r>
      <w:r w:rsidR="00BC24AB" w:rsidRPr="00D0299E">
        <w:rPr>
          <w:b/>
          <w:bCs/>
          <w:iCs/>
          <w:sz w:val="26"/>
          <w:szCs w:val="26"/>
        </w:rPr>
        <w:t xml:space="preserve"> назнач</w:t>
      </w:r>
      <w:r>
        <w:rPr>
          <w:b/>
          <w:bCs/>
          <w:iCs/>
          <w:sz w:val="26"/>
          <w:szCs w:val="26"/>
        </w:rPr>
        <w:t>ении</w:t>
      </w:r>
      <w:r w:rsidR="00BC24AB" w:rsidRPr="00D0299E">
        <w:rPr>
          <w:b/>
          <w:bCs/>
          <w:iCs/>
          <w:sz w:val="26"/>
          <w:szCs w:val="26"/>
        </w:rPr>
        <w:t xml:space="preserve"> пенси</w:t>
      </w:r>
      <w:r>
        <w:rPr>
          <w:b/>
          <w:bCs/>
          <w:iCs/>
          <w:sz w:val="26"/>
          <w:szCs w:val="26"/>
        </w:rPr>
        <w:t>и</w:t>
      </w:r>
      <w:r w:rsidR="00BC24AB" w:rsidRPr="00D0299E">
        <w:rPr>
          <w:b/>
          <w:bCs/>
          <w:iCs/>
          <w:sz w:val="26"/>
          <w:szCs w:val="26"/>
        </w:rPr>
        <w:t xml:space="preserve"> по случаю потери кормильца пасынку (падчерице) за умершего отчима (мачеху) при обращении за указанной пенсией после вступления матери (отца) в новый брак, если смерть отчима (мачехи) была до вступления в новый брак матери (отца)</w:t>
      </w:r>
      <w:bookmarkEnd w:id="0"/>
      <w:r>
        <w:rPr>
          <w:b/>
          <w:bCs/>
          <w:iCs/>
          <w:sz w:val="26"/>
          <w:szCs w:val="26"/>
        </w:rPr>
        <w:t>.</w:t>
      </w:r>
      <w:r w:rsidR="00BC24AB" w:rsidRPr="00D0299E">
        <w:rPr>
          <w:b/>
          <w:bCs/>
          <w:iCs/>
          <w:sz w:val="26"/>
          <w:szCs w:val="26"/>
        </w:rPr>
        <w:t xml:space="preserve"> </w:t>
      </w:r>
    </w:p>
    <w:p w:rsidR="00BC24AB" w:rsidRPr="00D0299E" w:rsidRDefault="00941E09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</w:t>
      </w:r>
      <w:r w:rsidR="00BC24AB" w:rsidRPr="00D0299E">
        <w:rPr>
          <w:bCs/>
          <w:iCs/>
          <w:sz w:val="26"/>
          <w:szCs w:val="26"/>
        </w:rPr>
        <w:t>право на страховую пенсию по случаю потери кормильца имеют наравне с родными детьми пасынки (падчерицы), если они находились на воспитании и содержании умершего отчима или мачехи.</w:t>
      </w:r>
    </w:p>
    <w:p w:rsidR="00BC24AB" w:rsidRPr="00D0299E" w:rsidRDefault="00BC24AB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Семейным кодексом Российской Федерации определен круг лиц, связанных личными неимущественными и имущественными правами и обязанностями, вытекающими из брака, родства, усыновления или иной формы принятия детей на воспитание в семью. Указанные права и обязанности возникают, в частности, между супругами, родителями и детьми, отчимом (мачехой) и пасынками (падчерицами).</w:t>
      </w:r>
    </w:p>
    <w:p w:rsidR="00BC24AB" w:rsidRPr="00D0299E" w:rsidRDefault="00BC24AB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При этом под отчимом понимают мужа матери, под мачехой – жену отца ребенка, которые, не являясь его родителями, воспитывают и содержат этого ребенка.</w:t>
      </w:r>
    </w:p>
    <w:p w:rsidR="00BC24AB" w:rsidRPr="00D0299E" w:rsidRDefault="00BC24AB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Под пасынком (падчерицей) понимают ребенка одного из супругов от других браков или фактических семейных отношений, входящего в состав данной семьи, то есть находящегося в ней на воспитании и содержании.</w:t>
      </w:r>
    </w:p>
    <w:p w:rsidR="00BC24AB" w:rsidRPr="00D0299E" w:rsidRDefault="00BC24AB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Регистрация брака между мужчиной и женщиной, у которых (либо одного из них) уже имеются несовершеннолетние дети, является юридическим фактом, в силу которого возникают правовые статусы: отчим, мачеха, пасынок, падчерица.</w:t>
      </w:r>
    </w:p>
    <w:p w:rsidR="00BC24AB" w:rsidRPr="00D0299E" w:rsidRDefault="00BC24AB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В случае расторжения брака мужчина и женщина утрачивают статус супругов и соответственно дети одного из бывших супругов также утрачивают статус пасынка (падчерицы) по отношению к другому бывшему супругу.</w:t>
      </w:r>
    </w:p>
    <w:p w:rsidR="00BC24AB" w:rsidRPr="00D0299E" w:rsidRDefault="00BC24AB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 xml:space="preserve">Аналогичная ситуация возможна в случае вступления одного из супругов в новый брак после смерти другого супруга, то есть утрачивается как статус супруга, так и статус пасынка (падчерицы). </w:t>
      </w:r>
      <w:r w:rsidRPr="00D0299E">
        <w:rPr>
          <w:bCs/>
          <w:iCs/>
          <w:sz w:val="26"/>
          <w:szCs w:val="26"/>
        </w:rPr>
        <w:tab/>
        <w:t>При этом статус пасынка (падчерицы) у такого ребенка возникает по отношению к новому супругу матери (отца).</w:t>
      </w:r>
    </w:p>
    <w:p w:rsidR="00BC24AB" w:rsidRDefault="00BC24AB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Исходя из изложенного правовых оснований для назначения пенсии по случаю потери кормильца пасынку (падчерице) за умершего отчима (мачеху) при обращении за указанной пенсией после вступления его (её) матери (отца) в новый брак не имеется.</w:t>
      </w:r>
    </w:p>
    <w:p w:rsidR="003B1D2D" w:rsidRDefault="003B1D2D" w:rsidP="003B1D2D">
      <w:pPr>
        <w:spacing w:line="312" w:lineRule="auto"/>
        <w:jc w:val="both"/>
        <w:rPr>
          <w:bCs/>
          <w:iCs/>
          <w:sz w:val="26"/>
          <w:szCs w:val="26"/>
        </w:rPr>
      </w:pPr>
    </w:p>
    <w:p w:rsidR="002E3922" w:rsidRPr="002E3922" w:rsidRDefault="002E3922" w:rsidP="003B1D2D">
      <w:pPr>
        <w:spacing w:line="312" w:lineRule="auto"/>
        <w:jc w:val="both"/>
        <w:rPr>
          <w:bCs/>
          <w:iCs/>
          <w:sz w:val="26"/>
          <w:szCs w:val="26"/>
          <w:lang w:val="en-US"/>
        </w:rPr>
      </w:pPr>
      <w:r>
        <w:rPr>
          <w:bCs/>
          <w:iCs/>
          <w:sz w:val="26"/>
          <w:szCs w:val="26"/>
          <w:lang w:val="en-US"/>
        </w:rPr>
        <w:t>#</w:t>
      </w:r>
      <w:proofErr w:type="spellStart"/>
      <w:r>
        <w:rPr>
          <w:bCs/>
          <w:iCs/>
          <w:sz w:val="26"/>
          <w:szCs w:val="26"/>
        </w:rPr>
        <w:t>пенсионноеобеспечение</w:t>
      </w:r>
      <w:proofErr w:type="spellEnd"/>
      <w:r>
        <w:rPr>
          <w:bCs/>
          <w:iCs/>
          <w:sz w:val="26"/>
          <w:szCs w:val="26"/>
          <w:lang w:val="en-US"/>
        </w:rPr>
        <w:t>#</w:t>
      </w:r>
      <w:proofErr w:type="spellStart"/>
      <w:r>
        <w:rPr>
          <w:bCs/>
          <w:iCs/>
          <w:sz w:val="26"/>
          <w:szCs w:val="26"/>
        </w:rPr>
        <w:t>новостиУПФР</w:t>
      </w:r>
      <w:proofErr w:type="spellEnd"/>
    </w:p>
    <w:p w:rsidR="002E3922" w:rsidRPr="00D0299E" w:rsidRDefault="002E3922" w:rsidP="00BC24AB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</w:p>
    <w:sectPr w:rsidR="002E3922" w:rsidRPr="00D0299E" w:rsidSect="00B1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24AB"/>
    <w:rsid w:val="001566BA"/>
    <w:rsid w:val="00256B07"/>
    <w:rsid w:val="002E3922"/>
    <w:rsid w:val="003B1D2D"/>
    <w:rsid w:val="00467A09"/>
    <w:rsid w:val="00941E09"/>
    <w:rsid w:val="00B15426"/>
    <w:rsid w:val="00B36B4D"/>
    <w:rsid w:val="00BC24AB"/>
    <w:rsid w:val="00CC2CE7"/>
    <w:rsid w:val="00E63D3C"/>
    <w:rsid w:val="00F8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057063-00045</cp:lastModifiedBy>
  <cp:revision>5</cp:revision>
  <cp:lastPrinted>2020-12-04T13:06:00Z</cp:lastPrinted>
  <dcterms:created xsi:type="dcterms:W3CDTF">2020-11-19T19:17:00Z</dcterms:created>
  <dcterms:modified xsi:type="dcterms:W3CDTF">2020-12-07T05:38:00Z</dcterms:modified>
</cp:coreProperties>
</file>