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ВАЖНО! В связи с изменениями, внесёнными в законодательство об индивидуальном (персониф</w:t>
      </w:r>
      <w:r w:rsidR="006D4D94">
        <w:rPr>
          <w:rFonts w:ascii="Times New Roman" w:eastAsia="Times New Roman" w:hAnsi="Times New Roman" w:cs="Times New Roman"/>
        </w:rPr>
        <w:t>ицированном) учёте, упразднено</w:t>
      </w:r>
      <w:bookmarkStart w:id="0" w:name="_GoBack"/>
      <w:bookmarkEnd w:id="0"/>
      <w:r w:rsidRPr="00CD4190">
        <w:rPr>
          <w:rFonts w:ascii="Times New Roman" w:eastAsia="Times New Roman" w:hAnsi="Times New Roman" w:cs="Times New Roman"/>
        </w:rPr>
        <w:t xml:space="preserve"> такое понятие как «Страховое свидетельство обязательного пенсионного страхования» и новым документом, подтверждающим регистрацию граждан в системе индивидуального (персонифицированного) учета, является «Уведомление о регистрации в системе индивидуального (персонифицированного) учета» по форме АДИ-РЕГ (СНИЛС).</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При этом ранее выданные гражданам страховые свидетельства обязательного пенсионного страхования сохраняют свое действие, обмену не подлежат и являются документами, идентичными «Уведомлению о регистрации в системе индивидуального (персонифицированного) учета» по форме АДИ-РЕГ.</w:t>
      </w:r>
    </w:p>
    <w:p w:rsidR="00CD4190" w:rsidRPr="00CD4190" w:rsidRDefault="00CD4190" w:rsidP="00CD4190">
      <w:pPr>
        <w:pStyle w:val="a4"/>
        <w:rPr>
          <w:rFonts w:ascii="Times New Roman" w:eastAsia="Times New Roman" w:hAnsi="Times New Roman" w:cs="Times New Roman"/>
        </w:rPr>
      </w:pPr>
    </w:p>
    <w:p w:rsidR="00CD4190" w:rsidRPr="00CD4190" w:rsidRDefault="00CD4190" w:rsidP="00CD4190">
      <w:pPr>
        <w:pStyle w:val="a4"/>
        <w:rPr>
          <w:rFonts w:ascii="Times New Roman" w:eastAsia="Times New Roman" w:hAnsi="Times New Roman" w:cs="Times New Roman"/>
          <w:i/>
          <w:iCs/>
          <w:color w:val="000000"/>
          <w:spacing w:val="25"/>
          <w:sz w:val="26"/>
          <w:szCs w:val="26"/>
          <w:u w:val="single"/>
        </w:rPr>
      </w:pPr>
      <w:r w:rsidRPr="00CD4190">
        <w:rPr>
          <w:rFonts w:ascii="Times New Roman" w:eastAsia="Times New Roman" w:hAnsi="Times New Roman" w:cs="Times New Roman"/>
          <w:i/>
          <w:iCs/>
          <w:color w:val="000000"/>
          <w:spacing w:val="25"/>
          <w:sz w:val="26"/>
          <w:szCs w:val="26"/>
          <w:u w:val="single"/>
        </w:rPr>
        <w:t>Куда обратиться для оформления СНИЛС?</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По вопросу оформления СНИЛС гражданин может обратиться в любое территориальное Управление ПФР в Санкт-Петербурге и Ленинградской области вне зависимости от места регистрации гражданина (по месту жительства или месту пребывания) и фактического места жительства. Работающие граждане могут оформить СНИЛС через страхователя (то есть организацию, где они работают).</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Граждане Российской Федерации могут оформить СНИЛС также через многофункциональный центр государственных и муниципальных услуг (МФЦ) любого района Санкт-Петербурга и Ленинградской области.</w:t>
      </w:r>
    </w:p>
    <w:p w:rsidR="00CD4190" w:rsidRPr="00CD4190" w:rsidRDefault="00CD4190" w:rsidP="00CD4190">
      <w:pPr>
        <w:pStyle w:val="a4"/>
        <w:rPr>
          <w:rFonts w:ascii="Times New Roman" w:eastAsia="Times New Roman" w:hAnsi="Times New Roman" w:cs="Times New Roman"/>
          <w:i/>
          <w:iCs/>
          <w:color w:val="000000"/>
          <w:spacing w:val="25"/>
          <w:sz w:val="26"/>
          <w:szCs w:val="26"/>
          <w:u w:val="single"/>
        </w:rPr>
      </w:pPr>
      <w:r w:rsidRPr="00CD4190">
        <w:rPr>
          <w:rFonts w:ascii="Times New Roman" w:eastAsia="Times New Roman" w:hAnsi="Times New Roman" w:cs="Times New Roman"/>
          <w:i/>
          <w:iCs/>
          <w:color w:val="000000"/>
          <w:spacing w:val="25"/>
          <w:sz w:val="26"/>
          <w:szCs w:val="26"/>
          <w:u w:val="single"/>
        </w:rPr>
        <w:t>Сроки оформления СНИЛС:</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Оформление СНИЛС Управлениями ПФР в Санкт-Петербурге и Ленинградской области осуществляется в присутствии гражданина в режиме реального времени.</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При обращении гражданина по вопросу оформления СНИЛС в МФЦ и при оформлении СНИЛС через страхователя срок его оформления не превышает 5 рабочих дней со дня получения территориальным органом ПФР анкеты застрахованного лица (по МФЦ ЛО услуга оказывается в режиме реального времени).</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Можно ли оформить СНИЛС гражданам Российской Федерации, проживающим за границей?</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Оформить СНИЛС может любой гражданин Российской Федерации независимо от места проживания и наличия регистрации по месту жительства (в том числе, постоянно проживающий на территории иностранного государства).</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 xml:space="preserve">Какие документы необходимо иметь для оформления СНИЛС гражданину Российской Федерации?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Для оформления СНИЛС гражданину Российской Федерации необходимо иметь при себе документ, удостоверяющий личность, и документ, подтверждающий гражданство РФ (если оно не усматривается из документа, удостоверяющего личность).</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На какие категории иностранных граждан должен быть оформлен СНИЛС?</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Регистрации в системе индивидуального (персонифицированного) учета подлежат иностранные граждане и лица без гражданства:</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постоянно или временно проживающие на территории Российской Федерации;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временно пребывающие на территории Российской Федерации (за исключением высококвалифицированных специалистов в соответствии с Федеральным законом от 25.07.2002 № 115-ФЗ «О правовом положении иностранных граждан в Российской Федерации»).</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Соответственно, на иностранных граждан и лиц без гражданства из указанных категорий должен быть оформлен СНИЛС (статья 7 Федерального закона от 15.12.2001 № 167-ФЗ).</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 xml:space="preserve">Может ли оформить СНИЛС иностранный гражданин, временно пребывающий на территории РФ и являющийся высококвалифицированным специалистом?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В случае необходимости СНИЛС может быть </w:t>
      </w:r>
      <w:proofErr w:type="gramStart"/>
      <w:r w:rsidRPr="00CD4190">
        <w:rPr>
          <w:rFonts w:ascii="Times New Roman" w:eastAsia="Times New Roman" w:hAnsi="Times New Roman" w:cs="Times New Roman"/>
        </w:rPr>
        <w:t>оформлен</w:t>
      </w:r>
      <w:proofErr w:type="gramEnd"/>
      <w:r w:rsidRPr="00CD4190">
        <w:rPr>
          <w:rFonts w:ascii="Times New Roman" w:eastAsia="Times New Roman" w:hAnsi="Times New Roman" w:cs="Times New Roman"/>
        </w:rPr>
        <w:t xml:space="preserve"> иностранному гражданину из числа высококвалифицированных специалистов, временно пребывающему на территории РФ (например, для возможности предоставления такому гражданину необходимых государственных услуг в электронном виде).</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lastRenderedPageBreak/>
        <w:t>Какие документы для оформления СНИЛС должен иметь гражданин, не имеющий гражданства РФ?</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Для оформления СНИЛС иностранному гражданину (лицу без гражданства) необходимо иметь:</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документ, удостоверяющий личность;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его нотариально заверенный перевод, если данный документ заполнен на иностранном языке;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документ, подтверждающий факт постоянного или временного проживания, либо временного пребывания на территории Российской Федерации. </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Как оформить СНИЛС несовершеннолетнему в возрасте до 14 лет?</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По вопросу оформления СНИЛС на ребенка в возрасте до 14 лет его законному представителю (родителю, усыновителю, опекуну, попечителю) следует обращаться в любое территориальное Управление ПФР в Санкт-Петербурге и Ленинградской области. Присутствия самого ребенка не требуется. При себе законному представителю необходимо иметь: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свой паспорт;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свидетельство о рождении ребенка;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документ, подтверждающий наличие у несовершеннолетнего гражданства Российской Федерации (для граждан Российской Федерации в случае, если гражданство не усматривается из представленных документов); документ, подтверждающий факт постоянного или временного проживания, либо временного пребывания несовершеннолетнего на территории РФ (для иностранных граждан или лиц без гражданства).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Для документов, представленных на иностранном языке, требуется наличие нотариально заверенного перевода.</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Для оформления СНИЛС несовершеннолетнему в возрасте до 14 лет из числа граждан РФ его законный представитель может также обратиться в многофункциональный центр предоставления государственных и муниципальных услуг (МФЦ). </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Как оформить СНИЛС несовершеннолетнему в возрасте от 14 до 18 лет?</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По вопросу оформления СНИЛС несовершеннолетнему в возрасте от 14 до 18 лет может обратиться как сам несовершеннолетний, так и его законный представитель (родитель, усыновитель, опекун, попечитель).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При личном обращении несовершеннолетнего им должны быть представлены: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для граждан РФ - паспорт;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для иностранных граждан (лиц без гражданства) - паспорт (или иной документ, удостоверяющий личность), его нотариально заверенный перевод (если данный документ заполнен на иностранном языке) и документ, подтверждающий факт постоянного или временного проживания, либо временного пребывания на территории РФ.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При обращении законного представителя должны быть представлены: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для граждан РФ - паспорт законного представителя, паспорт несовершеннолетнего, свидетельство о рождении несовершеннолетнего;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для иностранных граждан и лиц без гражданства - документ, удостоверяющий личность несовершеннолетнего (паспорт), свидетельство о рождении ребенка, документ, удостоверяющий личность законного представителя, документ, подтверждающий статус несовершеннолетнего на территории Российской Федерации (постоянное или временное проживание, временное пребывание), нотариально заверенные переводы тех документов, которые заполнены на иностранном языке.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По вопросу оформления СНИЛС несовершеннолетним в возрасте от 14 до 18 лет из числа граждан РФ можно также обращаться в МФЦ. </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Оформление СНИЛС новорожденным детям.</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В соответствии с нормами действующего законодательства регистрация в системе индивидуального (персонифицированного) учета новорожденных детей, у которых оба родителя или один из родителей являются гражданами Российской Федерации, с 01.10.2018 должна осуществляться Пенсионным фондом Российской Федерации централизованно на федеральном </w:t>
      </w:r>
      <w:proofErr w:type="gramStart"/>
      <w:r w:rsidRPr="00CD4190">
        <w:rPr>
          <w:rFonts w:ascii="Times New Roman" w:eastAsia="Times New Roman" w:hAnsi="Times New Roman" w:cs="Times New Roman"/>
        </w:rPr>
        <w:t>уровне</w:t>
      </w:r>
      <w:proofErr w:type="gramEnd"/>
      <w:r w:rsidRPr="00CD4190">
        <w:rPr>
          <w:rFonts w:ascii="Times New Roman" w:eastAsia="Times New Roman" w:hAnsi="Times New Roman" w:cs="Times New Roman"/>
        </w:rPr>
        <w:t xml:space="preserve"> на основании сведений о государственной регистрации рождения, полученных из «Единого государственного реестра записей актов гражданского состояния».</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За получением СНИЛС родители новорожденного могут обратиться в любое Управление ПФР в Санкт-Петербурге и Ленинградской области.</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i/>
          <w:iCs/>
        </w:rPr>
        <w:t>ВАЖНО!</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lastRenderedPageBreak/>
        <w:t>В настоящее время по причинам технического характера регистрация в системе индивидуального (персонифицированного) учета новорожденных по сведениям из «Единого государственного реестра записей актов гражданского состояния» централизованно на федеральном уровне в автоматизированном порядке не производится. Регистрация осуществляется при личном обращении родителей или, законных представителей новорожденного в Управление ПФР или МФЦ на основании Анкеты застрахованного лица (форма АДВ-1).</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При себе необходимо иметь паспорт и свидетельство о рождении ребенка. </w:t>
      </w:r>
    </w:p>
    <w:p w:rsidR="00CD4190" w:rsidRPr="00CD4190" w:rsidRDefault="00CD4190" w:rsidP="00CD4190">
      <w:pPr>
        <w:pStyle w:val="a4"/>
        <w:rPr>
          <w:rFonts w:ascii="Times New Roman" w:eastAsia="Times New Roman" w:hAnsi="Times New Roman" w:cs="Times New Roman"/>
          <w:i/>
          <w:iCs/>
          <w:color w:val="000000"/>
          <w:spacing w:val="25"/>
          <w:sz w:val="26"/>
          <w:szCs w:val="26"/>
        </w:rPr>
      </w:pPr>
      <w:r w:rsidRPr="00CD4190">
        <w:rPr>
          <w:rFonts w:ascii="Times New Roman" w:eastAsia="Times New Roman" w:hAnsi="Times New Roman" w:cs="Times New Roman"/>
          <w:i/>
          <w:iCs/>
          <w:color w:val="000000"/>
          <w:spacing w:val="25"/>
          <w:sz w:val="26"/>
          <w:szCs w:val="26"/>
        </w:rPr>
        <w:t>Оформление СНИЛС новорожденным детям - гражданам иностранного государства.</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По вопросу оформления СНИЛС на новорожденного из числа иностранных граждан (лиц без гражданства) его родителю следует обращаться в любое территориальное Управление ПФР в Санкт-Петербурге и Ленинградской области. Присутствия самого ребенка не требуется. Оформление СНИЛС осуществляется в присутствии законного представителя новорожденного в режиме он-</w:t>
      </w:r>
      <w:proofErr w:type="spellStart"/>
      <w:r w:rsidRPr="00CD4190">
        <w:rPr>
          <w:rFonts w:ascii="Times New Roman" w:eastAsia="Times New Roman" w:hAnsi="Times New Roman" w:cs="Times New Roman"/>
        </w:rPr>
        <w:t>лайн</w:t>
      </w:r>
      <w:proofErr w:type="spellEnd"/>
      <w:r w:rsidRPr="00CD4190">
        <w:rPr>
          <w:rFonts w:ascii="Times New Roman" w:eastAsia="Times New Roman" w:hAnsi="Times New Roman" w:cs="Times New Roman"/>
        </w:rPr>
        <w:t xml:space="preserve">. При себе законному представителю необходимо иметь: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свой паспорт;</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свидетельство о рождении ребенка;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 xml:space="preserve">документ, подтверждающий факт постоянного или временного проживания, либо временного пребывания на территории РФ. </w:t>
      </w:r>
    </w:p>
    <w:p w:rsidR="00CD4190" w:rsidRPr="00CD4190" w:rsidRDefault="00CD4190" w:rsidP="00CD4190">
      <w:pPr>
        <w:pStyle w:val="a4"/>
        <w:rPr>
          <w:rFonts w:ascii="Times New Roman" w:eastAsia="Times New Roman" w:hAnsi="Times New Roman" w:cs="Times New Roman"/>
        </w:rPr>
      </w:pPr>
      <w:r w:rsidRPr="00CD4190">
        <w:rPr>
          <w:rFonts w:ascii="Times New Roman" w:eastAsia="Times New Roman" w:hAnsi="Times New Roman" w:cs="Times New Roman"/>
        </w:rPr>
        <w:t>Для документов, представленных на иностранном языке, требуется наличие нотариально заверенного перевода.</w:t>
      </w:r>
    </w:p>
    <w:p w:rsidR="00733D08" w:rsidRDefault="00733D08"/>
    <w:p w:rsidR="004D4631" w:rsidRDefault="004D4631"/>
    <w:p w:rsidR="004D4631" w:rsidRPr="004D4631" w:rsidRDefault="004D4631">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ПФР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Снилс</w:t>
      </w:r>
    </w:p>
    <w:sectPr w:rsidR="004D4631" w:rsidRPr="004D4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orts-mill-goud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3A2"/>
    <w:multiLevelType w:val="multilevel"/>
    <w:tmpl w:val="21A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52369"/>
    <w:multiLevelType w:val="multilevel"/>
    <w:tmpl w:val="04D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2775C"/>
    <w:multiLevelType w:val="multilevel"/>
    <w:tmpl w:val="907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130D6"/>
    <w:multiLevelType w:val="multilevel"/>
    <w:tmpl w:val="944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C4D25"/>
    <w:multiLevelType w:val="multilevel"/>
    <w:tmpl w:val="B18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6112B"/>
    <w:multiLevelType w:val="multilevel"/>
    <w:tmpl w:val="B60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2"/>
  </w:compat>
  <w:rsids>
    <w:rsidRoot w:val="00CD4190"/>
    <w:rsid w:val="004D4631"/>
    <w:rsid w:val="006D4D94"/>
    <w:rsid w:val="00733D08"/>
    <w:rsid w:val="00CD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_p"/>
    <w:basedOn w:val="a"/>
    <w:rsid w:val="00CD4190"/>
    <w:pPr>
      <w:spacing w:before="100" w:beforeAutospacing="1" w:after="100" w:afterAutospacing="1" w:line="240" w:lineRule="auto"/>
      <w:ind w:firstLine="490"/>
      <w:jc w:val="both"/>
    </w:pPr>
    <w:rPr>
      <w:rFonts w:ascii="sorts-mill-goudy" w:eastAsia="Times New Roman" w:hAnsi="sorts-mill-goudy" w:cs="Times New Roman"/>
      <w:b/>
      <w:bCs/>
      <w:i/>
      <w:iCs/>
      <w:color w:val="000000"/>
      <w:spacing w:val="25"/>
      <w:sz w:val="26"/>
      <w:szCs w:val="26"/>
    </w:rPr>
  </w:style>
  <w:style w:type="paragraph" w:styleId="a3">
    <w:name w:val="Normal (Web)"/>
    <w:basedOn w:val="a"/>
    <w:uiPriority w:val="99"/>
    <w:semiHidden/>
    <w:unhideWhenUsed/>
    <w:rsid w:val="00CD41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D41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4981">
      <w:bodyDiv w:val="1"/>
      <w:marLeft w:val="0"/>
      <w:marRight w:val="0"/>
      <w:marTop w:val="1249"/>
      <w:marBottom w:val="0"/>
      <w:divBdr>
        <w:top w:val="none" w:sz="0" w:space="0" w:color="auto"/>
        <w:left w:val="none" w:sz="0" w:space="0" w:color="auto"/>
        <w:bottom w:val="none" w:sz="0" w:space="0" w:color="auto"/>
        <w:right w:val="none" w:sz="0" w:space="0" w:color="auto"/>
      </w:divBdr>
      <w:divsChild>
        <w:div w:id="16871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057ChikrizovaYUYU</dc:creator>
  <cp:lastModifiedBy>Лариса</cp:lastModifiedBy>
  <cp:revision>5</cp:revision>
  <dcterms:created xsi:type="dcterms:W3CDTF">2020-11-17T11:57:00Z</dcterms:created>
  <dcterms:modified xsi:type="dcterms:W3CDTF">2020-11-30T18:21:00Z</dcterms:modified>
</cp:coreProperties>
</file>