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72" w:rsidRPr="00834C72" w:rsidRDefault="00834C72" w:rsidP="00834C72">
      <w:pPr>
        <w:shd w:val="clear" w:color="auto" w:fill="FFFFFF"/>
        <w:spacing w:after="0" w:line="308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34C7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Оплата переезда пенсионеров с Крайнего Севера</w:t>
      </w:r>
    </w:p>
    <w:p w:rsidR="00834C72" w:rsidRPr="00834C72" w:rsidRDefault="00834C72" w:rsidP="0083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 на переезд с территорий Крайнего Севера полагается не всем пенсионерам. Рассчитывать на получение такой компенсации могут пенсионеры, которые:</w:t>
      </w:r>
    </w:p>
    <w:p w:rsidR="00834C72" w:rsidRPr="00834C72" w:rsidRDefault="00834C72" w:rsidP="00834C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трудовую и/или государственную пенсии;</w:t>
      </w:r>
    </w:p>
    <w:p w:rsidR="00834C72" w:rsidRPr="00834C72" w:rsidRDefault="00834C72" w:rsidP="00834C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получают доходов, подлежащих обязательному пенсионному страхованию, а именно:</w:t>
      </w:r>
    </w:p>
    <w:p w:rsidR="00834C72" w:rsidRPr="00834C72" w:rsidRDefault="00834C72" w:rsidP="0083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работают;</w:t>
      </w:r>
    </w:p>
    <w:p w:rsidR="00834C72" w:rsidRPr="00834C72" w:rsidRDefault="00834C72" w:rsidP="0083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оказывают услуги и не выполняют работы;</w:t>
      </w:r>
    </w:p>
    <w:p w:rsidR="00834C72" w:rsidRPr="00834C72" w:rsidRDefault="00834C72" w:rsidP="0083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работают над авторскими заказами;</w:t>
      </w:r>
    </w:p>
    <w:p w:rsidR="00834C72" w:rsidRPr="00834C72" w:rsidRDefault="00834C72" w:rsidP="00834C72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получают доходов за права на произведения литературы, искусства, науки.</w:t>
      </w:r>
    </w:p>
    <w:p w:rsidR="00834C72" w:rsidRPr="00834C72" w:rsidRDefault="00834C72" w:rsidP="0083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эти требования должны соблюдаться одновременно.</w:t>
      </w:r>
    </w:p>
    <w:p w:rsidR="00834C72" w:rsidRPr="00834C72" w:rsidRDefault="00E150D3" w:rsidP="00E15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4C72"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государство берет на себя расходы по переезду родственников пенсионеров, если они состоят на их иждивении. При этом иждивенцами переезжающего пенсионера государство считаются:</w:t>
      </w:r>
    </w:p>
    <w:p w:rsidR="00834C72" w:rsidRPr="00834C72" w:rsidRDefault="00834C72" w:rsidP="00E150D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нетрудоспособные супруги;</w:t>
      </w:r>
    </w:p>
    <w:p w:rsidR="00834C72" w:rsidRPr="00834C72" w:rsidRDefault="00834C72" w:rsidP="00E150D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(в том числе приемные), опекаемые, а также сестры/братья, внуки, если они младше 18 лет;</w:t>
      </w:r>
    </w:p>
    <w:p w:rsidR="00834C72" w:rsidRPr="00834C72" w:rsidRDefault="00834C72" w:rsidP="0083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 и сестры, внуки, получающие основное образование на дневной форме обучения, до окончания процесса обучения, но не старше 23 лет;</w:t>
      </w:r>
    </w:p>
    <w:p w:rsidR="00834C72" w:rsidRDefault="00834C72" w:rsidP="00834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 и сестры, внуки старше 23 лет, если до их 18-летия им был присвоен статус инвалидов, они живут с пенсионером и полностью им содержатся, либо помощь пенсионера для них - основной постоянный источник средств.</w:t>
      </w:r>
    </w:p>
    <w:p w:rsidR="001250D6" w:rsidRPr="00834C72" w:rsidRDefault="001250D6" w:rsidP="00125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C72" w:rsidRPr="00834C72" w:rsidRDefault="00E150D3" w:rsidP="0083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4C72"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переезде в другой регион переселенцам возмещаются такие расходы на проезд:</w:t>
      </w:r>
    </w:p>
    <w:p w:rsidR="00834C72" w:rsidRPr="00834C72" w:rsidRDefault="00834C72" w:rsidP="00834C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проезда железнодорожным транспортом. Причем, если нет возможности выезда обычным поездом, разрешается возмещать проезд и в фирменных поездах. Стоимость такого проезда не должна превышать стоимость проезда кратчайшим или беспересадочным маршрутом. Не компенсируется стоимость билетов в спальные вагоны с двухместными купе и вагоны повышенной комфортности. Стоимость услуг по оформлению проездных билетов и плата за постельные принадлежности в расходы включаются.</w:t>
      </w:r>
    </w:p>
    <w:p w:rsidR="00834C72" w:rsidRPr="00834C72" w:rsidRDefault="00834C72" w:rsidP="00834C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проезд в каютах морских или внутренних водных судов третьих категорий.</w:t>
      </w:r>
    </w:p>
    <w:p w:rsidR="00834C72" w:rsidRPr="00834C72" w:rsidRDefault="00834C72" w:rsidP="00834C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перелета, если в местности, из которой переезжает семья пенсионера, нет </w:t>
      </w:r>
      <w:proofErr w:type="spellStart"/>
      <w:proofErr w:type="gramStart"/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железно-дорожного</w:t>
      </w:r>
      <w:proofErr w:type="spellEnd"/>
      <w:proofErr w:type="gramEnd"/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сообщения, или цена проезда в поезде дороже </w:t>
      </w:r>
      <w:proofErr w:type="spellStart"/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авиаперелета</w:t>
      </w:r>
      <w:proofErr w:type="spellEnd"/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выборе рейса следует учитывать, что допускаются только рейсы российских авиакомпаний, либо воздушных перевозчиков из Евразийского экономического союза. Если таких рейсов нет, либо рейсы есть, но на дату вылета к новому ПМЖ в продаже отсутствуют билеты, то допускается перелет и другими авиалиниями. Оформление проездных документов на воздушный транспорт также компенсируется.</w:t>
      </w:r>
    </w:p>
    <w:p w:rsidR="00834C72" w:rsidRPr="00834C72" w:rsidRDefault="00834C72" w:rsidP="00E15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билетов на автомобильном междугороднем транспорте.</w:t>
      </w:r>
    </w:p>
    <w:p w:rsidR="00834C72" w:rsidRPr="00834C72" w:rsidRDefault="00E150D3" w:rsidP="00E150D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>Стоимость провоза имущества пенсионера и его семьи также подлежит возмещению, но в размере не более одной тонны на каждого выезжающего и пяти тонн на всю семью.</w:t>
      </w:r>
    </w:p>
    <w:p w:rsidR="00834C72" w:rsidRPr="00834C72" w:rsidRDefault="00E150D3" w:rsidP="00E150D3">
      <w:pPr>
        <w:pStyle w:val="a3"/>
        <w:shd w:val="clear" w:color="auto" w:fill="FFFFFF"/>
        <w:spacing w:before="0" w:beforeAutospacing="0" w:after="240" w:afterAutospacing="0"/>
        <w:ind w:left="720"/>
        <w:jc w:val="both"/>
      </w:pPr>
      <w:r>
        <w:lastRenderedPageBreak/>
        <w:tab/>
      </w:r>
      <w:r w:rsidR="00834C72" w:rsidRPr="00834C72">
        <w:t>Цена услуг такси не возмещается. При перевозке багажа автомобильным или водным транспортом их стоимость компенсируется в размере, не превышающем тарифы подобной услуги ж/</w:t>
      </w:r>
      <w:proofErr w:type="spellStart"/>
      <w:r w:rsidR="00834C72" w:rsidRPr="00834C72">
        <w:t>д</w:t>
      </w:r>
      <w:proofErr w:type="spellEnd"/>
      <w:r w:rsidR="00834C72" w:rsidRPr="00834C72">
        <w:t xml:space="preserve"> транспортом.</w:t>
      </w:r>
    </w:p>
    <w:p w:rsidR="00834C72" w:rsidRPr="00834C72" w:rsidRDefault="00E150D3" w:rsidP="00E150D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proofErr w:type="spellStart"/>
      <w:r w:rsidR="00834C72" w:rsidRPr="00834C72">
        <w:t>Авиадоставка</w:t>
      </w:r>
      <w:proofErr w:type="spellEnd"/>
      <w:r w:rsidR="00834C72" w:rsidRPr="00834C72">
        <w:t xml:space="preserve"> багажа компенсируется в полном размере только до ближайшей к покидаемому населенному пункту железнодорожной станции либо ближайшего речного или морского порта, который в момент переезда открыт для навигации. И то при условии, что на прежнем месте проживания или на некоторых участках маршрута следования отсутствуют другие виды транспорта (ж/</w:t>
      </w:r>
      <w:proofErr w:type="spellStart"/>
      <w:r w:rsidR="00834C72" w:rsidRPr="00834C72">
        <w:t>д</w:t>
      </w:r>
      <w:proofErr w:type="spellEnd"/>
      <w:r w:rsidR="00834C72" w:rsidRPr="00834C72">
        <w:t>, водный, автомобильный).</w:t>
      </w:r>
    </w:p>
    <w:p w:rsidR="00834C72" w:rsidRPr="00834C72" w:rsidRDefault="00E150D3" w:rsidP="00E150D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 xml:space="preserve">Чтобы подтвердить стоимость расходов на проезд и провоз багажа, нужно предъявить проездные документы с </w:t>
      </w:r>
      <w:proofErr w:type="gramStart"/>
      <w:r w:rsidR="00834C72" w:rsidRPr="00834C72">
        <w:t>указанными</w:t>
      </w:r>
      <w:proofErr w:type="gramEnd"/>
      <w:r w:rsidR="00834C72" w:rsidRPr="00834C72">
        <w:t xml:space="preserve"> в них ценой и категорией проезда, выданные перевозчиком или его агентом.</w:t>
      </w:r>
    </w:p>
    <w:p w:rsidR="00834C72" w:rsidRPr="00834C72" w:rsidRDefault="00E150D3" w:rsidP="001250D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>Если пенсионер и его семья переезжали и/или перевозили багаж личным автотранспортом, с целью подтверждения расходов следует сохранить и предоставить полученные при покупке топлива на АЗС кассовые чеки. Однако возместятся не все такие расходы.</w:t>
      </w:r>
    </w:p>
    <w:p w:rsidR="00834C72" w:rsidRPr="00834C72" w:rsidRDefault="001250D6" w:rsidP="001250D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 xml:space="preserve">Компенсация будет </w:t>
      </w:r>
      <w:proofErr w:type="spellStart"/>
      <w:r w:rsidR="00834C72" w:rsidRPr="00834C72">
        <w:t>расчитана</w:t>
      </w:r>
      <w:proofErr w:type="spellEnd"/>
      <w:r w:rsidR="00834C72" w:rsidRPr="00834C72">
        <w:t xml:space="preserve"> с учетом базовых норм расхода топлива для соответствующего транспортного средства, утвержденных Минтрансом РФ 14 марта 2008 года и в пределах кратчайшего возможного маршрута при переезде. Не переживайте, если модель автомобиля, на котором планируется переезд, не указана в этом документе - отсутствие норм расхода топлива не является основанием для отказа от возмещения потраченных средств, так как право на компенсацию установлено федеральным законом, имеющим высшую юридическую силу.</w:t>
      </w:r>
    </w:p>
    <w:p w:rsidR="00834C72" w:rsidRPr="00834C72" w:rsidRDefault="001250D6" w:rsidP="001250D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>Документы, свидетельствующие о стоимости переезда, переселенцам следует подавать в Пенсионный фонд РФ по новому месту жительства.</w:t>
      </w:r>
    </w:p>
    <w:p w:rsidR="00834C72" w:rsidRPr="00834C72" w:rsidRDefault="001250D6" w:rsidP="001250D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ab/>
      </w:r>
      <w:r w:rsidR="00834C72" w:rsidRPr="00834C72">
        <w:t>Возмещаются исключительно фактически понесенные переселенцем расходы. То есть заранее, до переезда, авансом, компенсация не делается. Все расходы пенсионер оплачивает самостоятельно. И только после переезда, регистрации и постановки на пенсионный учет на новом месте жительства, который потребует некоторого времени для перевода пенсионного дела по запросу местного ПФ, можно претендовать на компенсацию.</w:t>
      </w:r>
    </w:p>
    <w:p w:rsidR="00834C72" w:rsidRDefault="00834C72" w:rsidP="00834C7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E" w:rsidRPr="00194D1E" w:rsidRDefault="00194D1E" w:rsidP="00194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Pr="0019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пенсионноеобеспечение</w:t>
      </w:r>
      <w:proofErr w:type="spellEnd"/>
      <w:r w:rsidRPr="00194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оплатаРКС</w:t>
      </w:r>
      <w:r w:rsidRPr="00194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 w:rsidRPr="00194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УПФР</w:t>
      </w:r>
    </w:p>
    <w:p w:rsidR="00194D1E" w:rsidRPr="00834C72" w:rsidRDefault="00194D1E" w:rsidP="00834C7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BE" w:rsidRDefault="00600DBE"/>
    <w:sectPr w:rsidR="00600DBE" w:rsidSect="0060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FA4"/>
    <w:multiLevelType w:val="multilevel"/>
    <w:tmpl w:val="FF98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652F"/>
    <w:multiLevelType w:val="multilevel"/>
    <w:tmpl w:val="354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507CE"/>
    <w:multiLevelType w:val="multilevel"/>
    <w:tmpl w:val="3E3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72"/>
    <w:rsid w:val="001250D6"/>
    <w:rsid w:val="00194D1E"/>
    <w:rsid w:val="00600DBE"/>
    <w:rsid w:val="00616609"/>
    <w:rsid w:val="00834C72"/>
    <w:rsid w:val="00E1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E"/>
  </w:style>
  <w:style w:type="paragraph" w:styleId="1">
    <w:name w:val="heading 1"/>
    <w:basedOn w:val="a"/>
    <w:link w:val="10"/>
    <w:uiPriority w:val="9"/>
    <w:qFormat/>
    <w:rsid w:val="00834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057063-00045</cp:lastModifiedBy>
  <cp:revision>2</cp:revision>
  <cp:lastPrinted>2021-03-12T13:42:00Z</cp:lastPrinted>
  <dcterms:created xsi:type="dcterms:W3CDTF">2021-03-08T16:26:00Z</dcterms:created>
  <dcterms:modified xsi:type="dcterms:W3CDTF">2021-03-12T13:42:00Z</dcterms:modified>
</cp:coreProperties>
</file>