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282" w:rsidRPr="00053182" w:rsidRDefault="00936282" w:rsidP="00E335B8">
      <w:pPr>
        <w:jc w:val="center"/>
        <w:rPr>
          <w:b/>
          <w:bCs/>
          <w:caps/>
          <w:sz w:val="28"/>
          <w:szCs w:val="28"/>
        </w:rPr>
      </w:pPr>
      <w:r w:rsidRPr="00053182">
        <w:rPr>
          <w:b/>
          <w:bCs/>
          <w:caps/>
          <w:sz w:val="28"/>
          <w:szCs w:val="28"/>
        </w:rPr>
        <w:t>СОВЕТ ДЕПУТАТОВ</w:t>
      </w:r>
    </w:p>
    <w:p w:rsidR="00936282" w:rsidRPr="00053182" w:rsidRDefault="00936282" w:rsidP="00E335B8">
      <w:pPr>
        <w:tabs>
          <w:tab w:val="left" w:pos="9214"/>
        </w:tabs>
        <w:ind w:left="426" w:right="565"/>
        <w:jc w:val="center"/>
        <w:rPr>
          <w:b/>
          <w:bCs/>
          <w:caps/>
          <w:sz w:val="28"/>
          <w:szCs w:val="28"/>
        </w:rPr>
      </w:pPr>
      <w:r w:rsidRPr="00053182">
        <w:rPr>
          <w:b/>
          <w:bCs/>
          <w:caps/>
          <w:sz w:val="28"/>
          <w:szCs w:val="28"/>
        </w:rPr>
        <w:t>МУНИЦИПАЛЬНОГО ОБРАЗОВАНИЯ</w:t>
      </w:r>
    </w:p>
    <w:p w:rsidR="00936282" w:rsidRPr="0043511A" w:rsidRDefault="00936282" w:rsidP="00E335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Запорожское</w:t>
      </w:r>
      <w:r w:rsidRPr="0043511A">
        <w:rPr>
          <w:sz w:val="28"/>
          <w:szCs w:val="28"/>
        </w:rPr>
        <w:t xml:space="preserve"> сельское поселение муниципального образования </w:t>
      </w:r>
      <w:r>
        <w:rPr>
          <w:sz w:val="28"/>
          <w:szCs w:val="28"/>
        </w:rPr>
        <w:t xml:space="preserve">               Приозерский муниципальный ра</w:t>
      </w:r>
      <w:r w:rsidRPr="0043511A">
        <w:rPr>
          <w:sz w:val="28"/>
          <w:szCs w:val="28"/>
        </w:rPr>
        <w:t>йон Ленинградской области</w:t>
      </w:r>
    </w:p>
    <w:p w:rsidR="00936282" w:rsidRDefault="00936282" w:rsidP="00E335B8">
      <w:pPr>
        <w:jc w:val="center"/>
        <w:rPr>
          <w:b/>
          <w:bCs/>
          <w:caps/>
          <w:sz w:val="28"/>
          <w:szCs w:val="28"/>
        </w:rPr>
      </w:pPr>
    </w:p>
    <w:p w:rsidR="00936282" w:rsidRPr="0043511A" w:rsidRDefault="00936282" w:rsidP="00E335B8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  решениЕ</w:t>
      </w:r>
    </w:p>
    <w:p w:rsidR="00936282" w:rsidRDefault="008707DA" w:rsidP="008707DA">
      <w:pPr>
        <w:tabs>
          <w:tab w:val="left" w:pos="8925"/>
        </w:tabs>
        <w:jc w:val="right"/>
        <w:rPr>
          <w:sz w:val="22"/>
          <w:szCs w:val="22"/>
        </w:rPr>
      </w:pPr>
      <w:r>
        <w:rPr>
          <w:sz w:val="22"/>
          <w:szCs w:val="22"/>
        </w:rPr>
        <w:tab/>
      </w:r>
    </w:p>
    <w:p w:rsidR="004D443D" w:rsidRDefault="004D443D" w:rsidP="00E335B8">
      <w:pPr>
        <w:rPr>
          <w:sz w:val="22"/>
          <w:szCs w:val="22"/>
        </w:rPr>
      </w:pPr>
    </w:p>
    <w:p w:rsidR="00936282" w:rsidRPr="00D903E8" w:rsidRDefault="004D443D" w:rsidP="00E335B8">
      <w:pPr>
        <w:rPr>
          <w:sz w:val="28"/>
          <w:szCs w:val="28"/>
        </w:rPr>
      </w:pPr>
      <w:r>
        <w:rPr>
          <w:sz w:val="28"/>
          <w:szCs w:val="28"/>
        </w:rPr>
        <w:t xml:space="preserve">От 27 октября </w:t>
      </w:r>
      <w:r w:rsidR="00936282" w:rsidRPr="00D903E8">
        <w:rPr>
          <w:sz w:val="28"/>
          <w:szCs w:val="28"/>
        </w:rPr>
        <w:t>20</w:t>
      </w:r>
      <w:r w:rsidR="008707DA">
        <w:rPr>
          <w:sz w:val="28"/>
          <w:szCs w:val="28"/>
        </w:rPr>
        <w:t>2</w:t>
      </w:r>
      <w:r w:rsidR="00936282" w:rsidRPr="00D903E8">
        <w:rPr>
          <w:sz w:val="28"/>
          <w:szCs w:val="28"/>
        </w:rPr>
        <w:t>3 года</w:t>
      </w:r>
      <w:r w:rsidR="00936282">
        <w:rPr>
          <w:sz w:val="28"/>
          <w:szCs w:val="28"/>
        </w:rPr>
        <w:t xml:space="preserve">          </w:t>
      </w:r>
      <w:r w:rsidR="008707DA">
        <w:rPr>
          <w:sz w:val="28"/>
          <w:szCs w:val="28"/>
        </w:rPr>
        <w:t xml:space="preserve">                                                                </w:t>
      </w:r>
      <w:r w:rsidR="0093628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r w:rsidR="00936282">
        <w:rPr>
          <w:sz w:val="28"/>
          <w:szCs w:val="28"/>
        </w:rPr>
        <w:t xml:space="preserve">    </w:t>
      </w:r>
      <w:r w:rsidR="008707DA">
        <w:rPr>
          <w:sz w:val="28"/>
          <w:szCs w:val="28"/>
        </w:rPr>
        <w:t xml:space="preserve">  </w:t>
      </w:r>
      <w:r w:rsidR="00936282">
        <w:rPr>
          <w:sz w:val="28"/>
          <w:szCs w:val="28"/>
        </w:rPr>
        <w:t xml:space="preserve">№ </w:t>
      </w:r>
      <w:r>
        <w:rPr>
          <w:sz w:val="28"/>
          <w:szCs w:val="28"/>
        </w:rPr>
        <w:t>197</w:t>
      </w:r>
      <w:r w:rsidR="00936282">
        <w:rPr>
          <w:sz w:val="28"/>
          <w:szCs w:val="28"/>
        </w:rPr>
        <w:t xml:space="preserve"> 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508"/>
        <w:gridCol w:w="4736"/>
      </w:tblGrid>
      <w:tr w:rsidR="00936282" w:rsidRPr="0043511A">
        <w:tc>
          <w:tcPr>
            <w:tcW w:w="5508" w:type="dxa"/>
          </w:tcPr>
          <w:p w:rsidR="00936282" w:rsidRPr="0043511A" w:rsidRDefault="00936282" w:rsidP="001E06BE">
            <w:pPr>
              <w:rPr>
                <w:sz w:val="28"/>
                <w:szCs w:val="28"/>
              </w:rPr>
            </w:pPr>
          </w:p>
          <w:p w:rsidR="00936282" w:rsidRPr="0043511A" w:rsidRDefault="00936282" w:rsidP="001E06BE">
            <w:pPr>
              <w:ind w:right="-16"/>
              <w:jc w:val="both"/>
              <w:rPr>
                <w:sz w:val="28"/>
                <w:szCs w:val="28"/>
              </w:rPr>
            </w:pPr>
            <w:r w:rsidRPr="0043511A">
              <w:rPr>
                <w:sz w:val="28"/>
                <w:szCs w:val="28"/>
              </w:rPr>
              <w:t xml:space="preserve">Об </w:t>
            </w:r>
            <w:r w:rsidR="008707DA">
              <w:rPr>
                <w:sz w:val="28"/>
                <w:szCs w:val="28"/>
              </w:rPr>
              <w:t>утверждении</w:t>
            </w:r>
            <w:r w:rsidRPr="0043511A">
              <w:rPr>
                <w:sz w:val="28"/>
                <w:szCs w:val="28"/>
              </w:rPr>
              <w:t xml:space="preserve"> схемы многомандатного избирательного округа №1 муниципального образования </w:t>
            </w:r>
            <w:r>
              <w:rPr>
                <w:sz w:val="28"/>
                <w:szCs w:val="28"/>
              </w:rPr>
              <w:t xml:space="preserve">Запорожское сельское поселение </w:t>
            </w:r>
            <w:r w:rsidRPr="0043511A">
              <w:rPr>
                <w:sz w:val="28"/>
                <w:szCs w:val="28"/>
              </w:rPr>
              <w:t>муниципального образования Приозерский муниципальный район Ленинградской области</w:t>
            </w:r>
          </w:p>
          <w:p w:rsidR="00936282" w:rsidRPr="0043511A" w:rsidRDefault="00936282" w:rsidP="001E06BE">
            <w:pPr>
              <w:rPr>
                <w:sz w:val="28"/>
                <w:szCs w:val="28"/>
              </w:rPr>
            </w:pPr>
          </w:p>
        </w:tc>
        <w:tc>
          <w:tcPr>
            <w:tcW w:w="4736" w:type="dxa"/>
          </w:tcPr>
          <w:p w:rsidR="00936282" w:rsidRDefault="00936282" w:rsidP="001E06BE">
            <w:pPr>
              <w:rPr>
                <w:sz w:val="28"/>
                <w:szCs w:val="28"/>
              </w:rPr>
            </w:pPr>
          </w:p>
          <w:p w:rsidR="00936282" w:rsidRPr="00A2353C" w:rsidRDefault="00936282" w:rsidP="001E06BE">
            <w:pPr>
              <w:rPr>
                <w:sz w:val="28"/>
                <w:szCs w:val="28"/>
              </w:rPr>
            </w:pPr>
          </w:p>
          <w:p w:rsidR="00936282" w:rsidRDefault="00936282" w:rsidP="001E06BE">
            <w:pPr>
              <w:rPr>
                <w:sz w:val="28"/>
                <w:szCs w:val="28"/>
              </w:rPr>
            </w:pPr>
          </w:p>
          <w:p w:rsidR="00936282" w:rsidRPr="00A2353C" w:rsidRDefault="00936282" w:rsidP="001E06BE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936282" w:rsidRPr="00A2353C" w:rsidRDefault="00936282" w:rsidP="001E06BE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</w:tr>
    </w:tbl>
    <w:p w:rsidR="00936282" w:rsidRDefault="00936282" w:rsidP="00E335B8">
      <w:pPr>
        <w:rPr>
          <w:sz w:val="22"/>
          <w:szCs w:val="22"/>
        </w:rPr>
      </w:pPr>
    </w:p>
    <w:p w:rsidR="00936282" w:rsidRPr="0043511A" w:rsidRDefault="00936282" w:rsidP="00E335B8">
      <w:pPr>
        <w:ind w:firstLine="567"/>
        <w:jc w:val="both"/>
        <w:rPr>
          <w:b/>
          <w:bCs/>
          <w:sz w:val="28"/>
          <w:szCs w:val="28"/>
        </w:rPr>
      </w:pPr>
      <w:r w:rsidRPr="0043511A">
        <w:rPr>
          <w:sz w:val="28"/>
          <w:szCs w:val="28"/>
        </w:rPr>
        <w:t xml:space="preserve">В соответствии с пунктами 2, 4, </w:t>
      </w:r>
      <w:r>
        <w:rPr>
          <w:sz w:val="28"/>
          <w:szCs w:val="28"/>
        </w:rPr>
        <w:t xml:space="preserve">7, </w:t>
      </w:r>
      <w:r w:rsidRPr="0043511A">
        <w:rPr>
          <w:sz w:val="28"/>
          <w:szCs w:val="28"/>
        </w:rPr>
        <w:t>8 статьи 18 Федерального закона от 12</w:t>
      </w:r>
      <w:r w:rsidR="008707DA">
        <w:rPr>
          <w:sz w:val="28"/>
          <w:szCs w:val="28"/>
        </w:rPr>
        <w:t xml:space="preserve"> июня </w:t>
      </w:r>
      <w:r w:rsidRPr="0043511A">
        <w:rPr>
          <w:sz w:val="28"/>
          <w:szCs w:val="28"/>
        </w:rPr>
        <w:t>2002 года</w:t>
      </w:r>
      <w:r>
        <w:rPr>
          <w:sz w:val="28"/>
          <w:szCs w:val="28"/>
        </w:rPr>
        <w:t xml:space="preserve"> </w:t>
      </w:r>
      <w:r w:rsidRPr="0043511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3511A">
        <w:rPr>
          <w:sz w:val="28"/>
          <w:szCs w:val="28"/>
        </w:rPr>
        <w:t>67-ФЗ «Об основных гара</w:t>
      </w:r>
      <w:r w:rsidR="008707DA">
        <w:rPr>
          <w:sz w:val="28"/>
          <w:szCs w:val="28"/>
        </w:rPr>
        <w:t>нтиях избирательных прав и прав</w:t>
      </w:r>
      <w:r w:rsidRPr="0043511A">
        <w:rPr>
          <w:sz w:val="28"/>
          <w:szCs w:val="28"/>
        </w:rPr>
        <w:t xml:space="preserve"> на участие в референдуме граждан Российской Федерации», </w:t>
      </w:r>
      <w:r w:rsidR="008707DA">
        <w:rPr>
          <w:sz w:val="28"/>
          <w:szCs w:val="28"/>
        </w:rPr>
        <w:t>С</w:t>
      </w:r>
      <w:r>
        <w:rPr>
          <w:sz w:val="28"/>
          <w:szCs w:val="28"/>
        </w:rPr>
        <w:t xml:space="preserve">овет депутатов МО Запорожское сельское поселение </w:t>
      </w:r>
      <w:r w:rsidRPr="0043511A">
        <w:rPr>
          <w:b/>
          <w:bCs/>
          <w:sz w:val="28"/>
          <w:szCs w:val="28"/>
        </w:rPr>
        <w:t>РЕШИЛ:</w:t>
      </w:r>
    </w:p>
    <w:p w:rsidR="00936282" w:rsidRPr="00D12C54" w:rsidRDefault="00936282" w:rsidP="00E335B8">
      <w:pPr>
        <w:jc w:val="center"/>
        <w:rPr>
          <w:caps/>
          <w:sz w:val="28"/>
          <w:szCs w:val="28"/>
        </w:rPr>
      </w:pPr>
    </w:p>
    <w:p w:rsidR="008707DA" w:rsidRDefault="00936282" w:rsidP="00886F3B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8707DA">
        <w:rPr>
          <w:sz w:val="28"/>
          <w:szCs w:val="28"/>
        </w:rPr>
        <w:t>Утвердить схему многомандатного избирательного округа № 1 на территории муниципального образования Запорожское сельское поселение</w:t>
      </w:r>
      <w:r w:rsidR="008707DA" w:rsidRPr="008707DA">
        <w:rPr>
          <w:sz w:val="28"/>
          <w:szCs w:val="28"/>
        </w:rPr>
        <w:t xml:space="preserve"> муниципального образования П</w:t>
      </w:r>
      <w:r w:rsidR="008707DA">
        <w:rPr>
          <w:sz w:val="28"/>
          <w:szCs w:val="28"/>
        </w:rPr>
        <w:t>риозерский муниципальный</w:t>
      </w:r>
      <w:r w:rsidR="008707DA" w:rsidRPr="008707DA">
        <w:rPr>
          <w:sz w:val="28"/>
          <w:szCs w:val="28"/>
        </w:rPr>
        <w:t xml:space="preserve"> район Ленинградской</w:t>
      </w:r>
      <w:r w:rsidR="008707DA">
        <w:rPr>
          <w:sz w:val="28"/>
          <w:szCs w:val="28"/>
        </w:rPr>
        <w:t xml:space="preserve"> области, включая её графическое изображение, согласно приложению.</w:t>
      </w:r>
    </w:p>
    <w:p w:rsidR="00936282" w:rsidRPr="008707DA" w:rsidRDefault="00936282" w:rsidP="008707DA">
      <w:pPr>
        <w:numPr>
          <w:ilvl w:val="0"/>
          <w:numId w:val="1"/>
        </w:numPr>
        <w:tabs>
          <w:tab w:val="left" w:pos="993"/>
        </w:tabs>
        <w:ind w:left="0" w:firstLine="300"/>
        <w:jc w:val="both"/>
        <w:rPr>
          <w:sz w:val="28"/>
          <w:szCs w:val="28"/>
        </w:rPr>
      </w:pPr>
      <w:r w:rsidRPr="008707DA">
        <w:rPr>
          <w:sz w:val="28"/>
          <w:szCs w:val="28"/>
        </w:rPr>
        <w:t>Настоящее решение подлежит опу</w:t>
      </w:r>
      <w:r w:rsidR="008707DA">
        <w:rPr>
          <w:sz w:val="28"/>
          <w:szCs w:val="28"/>
        </w:rPr>
        <w:t xml:space="preserve">бликованию в средствах массовой </w:t>
      </w:r>
      <w:r w:rsidRPr="008707DA">
        <w:rPr>
          <w:sz w:val="28"/>
          <w:szCs w:val="28"/>
        </w:rPr>
        <w:t>информации и размещению на оф</w:t>
      </w:r>
      <w:r w:rsidR="008707DA">
        <w:rPr>
          <w:sz w:val="28"/>
          <w:szCs w:val="28"/>
        </w:rPr>
        <w:t xml:space="preserve">ициальном сайте в сети Интернет </w:t>
      </w:r>
      <w:r w:rsidRPr="008707DA">
        <w:rPr>
          <w:sz w:val="28"/>
          <w:szCs w:val="28"/>
        </w:rPr>
        <w:t xml:space="preserve">муниципального образования Запорожское сельское поселение по адресу: </w:t>
      </w:r>
      <w:hyperlink r:id="rId7" w:history="1">
        <w:r w:rsidR="008707DA" w:rsidRPr="00C37A6E">
          <w:rPr>
            <w:rStyle w:val="a7"/>
            <w:sz w:val="28"/>
            <w:szCs w:val="28"/>
          </w:rPr>
          <w:t>http://запорожское-адм.рф/</w:t>
        </w:r>
      </w:hyperlink>
      <w:r w:rsidR="008707DA">
        <w:rPr>
          <w:sz w:val="28"/>
          <w:szCs w:val="28"/>
        </w:rPr>
        <w:t xml:space="preserve"> .</w:t>
      </w:r>
    </w:p>
    <w:p w:rsidR="00936282" w:rsidRPr="00077CA4" w:rsidRDefault="00936282" w:rsidP="00077C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761E9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вступает</w:t>
      </w:r>
      <w:r w:rsidR="008707DA">
        <w:rPr>
          <w:sz w:val="28"/>
          <w:szCs w:val="28"/>
        </w:rPr>
        <w:t xml:space="preserve"> в силу с момента опубликования.</w:t>
      </w:r>
    </w:p>
    <w:p w:rsidR="00936282" w:rsidRPr="00077CA4" w:rsidRDefault="00936282" w:rsidP="00077CA4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77CA4">
        <w:rPr>
          <w:sz w:val="28"/>
          <w:szCs w:val="28"/>
        </w:rPr>
        <w:t>Контроль за исполнением настоящего Р</w:t>
      </w:r>
      <w:r w:rsidR="008707DA">
        <w:rPr>
          <w:sz w:val="28"/>
          <w:szCs w:val="28"/>
        </w:rPr>
        <w:t xml:space="preserve">ешения возложить на постоянную </w:t>
      </w:r>
      <w:r w:rsidRPr="00077CA4">
        <w:rPr>
          <w:sz w:val="28"/>
          <w:szCs w:val="28"/>
        </w:rPr>
        <w:t>комиссию по местному самоуправлению, законности, правопорядку и социальным вопросам Совета депутатов муниципального образования Запорожское сельское поселение муниципального образования Приозерский муниципальн</w:t>
      </w:r>
      <w:r>
        <w:rPr>
          <w:sz w:val="28"/>
          <w:szCs w:val="28"/>
        </w:rPr>
        <w:t>ый район Ленинградской области (</w:t>
      </w:r>
      <w:r w:rsidRPr="00077CA4">
        <w:rPr>
          <w:sz w:val="28"/>
          <w:szCs w:val="28"/>
        </w:rPr>
        <w:t>председатель –</w:t>
      </w:r>
      <w:r w:rsidR="008707DA">
        <w:rPr>
          <w:sz w:val="28"/>
          <w:szCs w:val="28"/>
        </w:rPr>
        <w:t xml:space="preserve"> </w:t>
      </w:r>
      <w:r w:rsidR="00F458E6">
        <w:rPr>
          <w:sz w:val="28"/>
          <w:szCs w:val="28"/>
        </w:rPr>
        <w:t>С.А. Веселкова</w:t>
      </w:r>
      <w:r w:rsidRPr="00077CA4">
        <w:rPr>
          <w:sz w:val="28"/>
          <w:szCs w:val="28"/>
        </w:rPr>
        <w:t>)</w:t>
      </w:r>
    </w:p>
    <w:p w:rsidR="00936282" w:rsidRPr="00A2353C" w:rsidRDefault="00936282" w:rsidP="00E335B8">
      <w:pPr>
        <w:tabs>
          <w:tab w:val="left" w:pos="993"/>
        </w:tabs>
        <w:jc w:val="both"/>
        <w:rPr>
          <w:sz w:val="28"/>
          <w:szCs w:val="28"/>
        </w:rPr>
      </w:pPr>
    </w:p>
    <w:p w:rsidR="00936282" w:rsidRPr="00A2353C" w:rsidRDefault="00936282" w:rsidP="00E335B8">
      <w:pPr>
        <w:tabs>
          <w:tab w:val="left" w:pos="993"/>
        </w:tabs>
        <w:jc w:val="both"/>
        <w:rPr>
          <w:sz w:val="28"/>
          <w:szCs w:val="28"/>
        </w:rPr>
      </w:pPr>
    </w:p>
    <w:p w:rsidR="00936282" w:rsidRDefault="00936282" w:rsidP="00F458E6">
      <w:r>
        <w:rPr>
          <w:sz w:val="28"/>
          <w:szCs w:val="28"/>
        </w:rPr>
        <w:t>Глава муниципального</w:t>
      </w:r>
      <w:r w:rsidRPr="00A2353C">
        <w:rPr>
          <w:sz w:val="28"/>
          <w:szCs w:val="28"/>
        </w:rPr>
        <w:t xml:space="preserve"> образования         </w:t>
      </w:r>
      <w:r>
        <w:rPr>
          <w:sz w:val="28"/>
          <w:szCs w:val="28"/>
        </w:rPr>
        <w:t xml:space="preserve">            </w:t>
      </w:r>
      <w:r w:rsidR="006849A4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 xml:space="preserve"> </w:t>
      </w:r>
      <w:r w:rsidR="00F458E6">
        <w:rPr>
          <w:sz w:val="28"/>
          <w:szCs w:val="28"/>
        </w:rPr>
        <w:t>А.А. Шерстов</w:t>
      </w:r>
    </w:p>
    <w:p w:rsidR="00936282" w:rsidRDefault="00936282" w:rsidP="00E335B8">
      <w:pPr>
        <w:spacing w:line="360" w:lineRule="auto"/>
        <w:jc w:val="both"/>
      </w:pPr>
    </w:p>
    <w:p w:rsidR="00936282" w:rsidRDefault="00936282" w:rsidP="00E335B8">
      <w:pPr>
        <w:spacing w:line="360" w:lineRule="auto"/>
        <w:jc w:val="both"/>
      </w:pPr>
    </w:p>
    <w:p w:rsidR="00F458E6" w:rsidRDefault="00F458E6" w:rsidP="00E335B8">
      <w:pPr>
        <w:spacing w:line="360" w:lineRule="auto"/>
        <w:jc w:val="both"/>
      </w:pPr>
    </w:p>
    <w:p w:rsidR="00F458E6" w:rsidRDefault="00F458E6" w:rsidP="00E335B8">
      <w:pPr>
        <w:spacing w:line="360" w:lineRule="auto"/>
        <w:jc w:val="both"/>
      </w:pPr>
    </w:p>
    <w:p w:rsidR="00F458E6" w:rsidRDefault="00F458E6" w:rsidP="00E335B8">
      <w:pPr>
        <w:spacing w:line="360" w:lineRule="auto"/>
        <w:jc w:val="both"/>
      </w:pPr>
    </w:p>
    <w:p w:rsidR="00F458E6" w:rsidRDefault="00F458E6" w:rsidP="00E335B8">
      <w:pPr>
        <w:spacing w:line="360" w:lineRule="auto"/>
        <w:jc w:val="both"/>
      </w:pPr>
    </w:p>
    <w:p w:rsidR="00936282" w:rsidRPr="00A50BC1" w:rsidRDefault="00936282" w:rsidP="00E335B8">
      <w:pPr>
        <w:rPr>
          <w:sz w:val="20"/>
          <w:szCs w:val="20"/>
        </w:rPr>
      </w:pPr>
      <w:r>
        <w:t xml:space="preserve">Исп.: </w:t>
      </w:r>
      <w:r w:rsidR="004D443D">
        <w:rPr>
          <w:sz w:val="20"/>
          <w:szCs w:val="20"/>
        </w:rPr>
        <w:t>Любимова К.А.</w:t>
      </w:r>
      <w:r>
        <w:rPr>
          <w:sz w:val="20"/>
          <w:szCs w:val="20"/>
        </w:rPr>
        <w:t>, 66-319</w:t>
      </w:r>
    </w:p>
    <w:p w:rsidR="00936282" w:rsidRDefault="00936282" w:rsidP="00E335B8">
      <w:pPr>
        <w:rPr>
          <w:sz w:val="20"/>
          <w:szCs w:val="20"/>
        </w:rPr>
      </w:pPr>
      <w:r w:rsidRPr="00A50BC1">
        <w:rPr>
          <w:sz w:val="20"/>
          <w:szCs w:val="20"/>
        </w:rPr>
        <w:t>Разослано: дело-2, ТИК-1, прокуратура-1</w:t>
      </w:r>
      <w:r>
        <w:rPr>
          <w:sz w:val="20"/>
          <w:szCs w:val="20"/>
        </w:rPr>
        <w:t>; Красная звезда-1</w:t>
      </w:r>
      <w:r w:rsidRPr="00A50BC1">
        <w:rPr>
          <w:sz w:val="20"/>
          <w:szCs w:val="20"/>
        </w:rPr>
        <w:t>.</w:t>
      </w:r>
    </w:p>
    <w:p w:rsidR="004C4BF7" w:rsidRDefault="004C4BF7" w:rsidP="00E335B8">
      <w:pPr>
        <w:rPr>
          <w:sz w:val="20"/>
          <w:szCs w:val="20"/>
        </w:rPr>
      </w:pPr>
    </w:p>
    <w:p w:rsidR="00F22543" w:rsidRDefault="00F22543" w:rsidP="00F22543">
      <w:pPr>
        <w:framePr w:w="3721" w:h="1615" w:hSpace="180" w:wrap="auto" w:vAnchor="text" w:hAnchor="page" w:x="7441" w:y="-10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</w:p>
    <w:p w:rsidR="00F22543" w:rsidRDefault="00F22543" w:rsidP="00F22543">
      <w:pPr>
        <w:framePr w:w="3721" w:h="1615" w:hSpace="180" w:wrap="auto" w:vAnchor="text" w:hAnchor="page" w:x="7441" w:y="-103"/>
        <w:jc w:val="right"/>
        <w:rPr>
          <w:sz w:val="20"/>
          <w:szCs w:val="20"/>
        </w:rPr>
      </w:pPr>
    </w:p>
    <w:p w:rsidR="00F22543" w:rsidRDefault="00F22543" w:rsidP="00F22543">
      <w:pPr>
        <w:framePr w:w="3721" w:h="1615" w:hSpace="180" w:wrap="auto" w:vAnchor="text" w:hAnchor="page" w:x="7441" w:y="-103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F22543" w:rsidRPr="004C4BF7" w:rsidRDefault="00F22543" w:rsidP="00F22543">
      <w:pPr>
        <w:framePr w:w="3721" w:h="1615" w:hSpace="180" w:wrap="auto" w:vAnchor="text" w:hAnchor="page" w:x="7441" w:y="-103"/>
        <w:jc w:val="both"/>
        <w:rPr>
          <w:sz w:val="20"/>
          <w:szCs w:val="20"/>
        </w:rPr>
      </w:pPr>
      <w:r>
        <w:rPr>
          <w:sz w:val="20"/>
          <w:szCs w:val="20"/>
        </w:rPr>
        <w:t>Р</w:t>
      </w:r>
      <w:r w:rsidRPr="00AA36A5">
        <w:rPr>
          <w:sz w:val="20"/>
          <w:szCs w:val="20"/>
        </w:rPr>
        <w:t>ешени</w:t>
      </w:r>
      <w:r>
        <w:rPr>
          <w:sz w:val="20"/>
          <w:szCs w:val="20"/>
        </w:rPr>
        <w:t>ем</w:t>
      </w:r>
      <w:r w:rsidRPr="00AA36A5">
        <w:rPr>
          <w:sz w:val="20"/>
          <w:szCs w:val="20"/>
        </w:rPr>
        <w:t xml:space="preserve"> С</w:t>
      </w:r>
      <w:r>
        <w:rPr>
          <w:sz w:val="20"/>
          <w:szCs w:val="20"/>
        </w:rPr>
        <w:t>овета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>
        <w:rPr>
          <w:b/>
          <w:sz w:val="20"/>
          <w:szCs w:val="20"/>
        </w:rPr>
        <w:t xml:space="preserve"> от </w:t>
      </w:r>
      <w:r w:rsidRPr="004C4BF7">
        <w:rPr>
          <w:b/>
          <w:sz w:val="20"/>
          <w:szCs w:val="20"/>
        </w:rPr>
        <w:t>27.10.2023 года №</w:t>
      </w:r>
      <w:r>
        <w:rPr>
          <w:b/>
          <w:sz w:val="20"/>
          <w:szCs w:val="20"/>
        </w:rPr>
        <w:t xml:space="preserve"> 197</w:t>
      </w:r>
      <w:r w:rsidRPr="004C4BF7">
        <w:rPr>
          <w:b/>
          <w:sz w:val="20"/>
          <w:szCs w:val="20"/>
        </w:rPr>
        <w:t xml:space="preserve"> </w:t>
      </w:r>
    </w:p>
    <w:p w:rsidR="004C4BF7" w:rsidRDefault="004C4BF7" w:rsidP="00E335B8">
      <w:pPr>
        <w:rPr>
          <w:sz w:val="20"/>
          <w:szCs w:val="20"/>
        </w:rPr>
      </w:pPr>
    </w:p>
    <w:p w:rsidR="00936282" w:rsidRDefault="00936282" w:rsidP="00E335B8">
      <w:pPr>
        <w:pStyle w:val="a3"/>
        <w:ind w:left="5529"/>
        <w:rPr>
          <w:sz w:val="28"/>
          <w:szCs w:val="28"/>
          <w:lang w:val="ru-RU"/>
        </w:rPr>
      </w:pPr>
    </w:p>
    <w:p w:rsidR="004C4BF7" w:rsidRDefault="004C4BF7" w:rsidP="00E335B8">
      <w:pPr>
        <w:pStyle w:val="a3"/>
        <w:ind w:left="5529"/>
        <w:rPr>
          <w:sz w:val="28"/>
          <w:szCs w:val="28"/>
          <w:lang w:val="ru-RU"/>
        </w:rPr>
      </w:pPr>
    </w:p>
    <w:p w:rsidR="00936282" w:rsidRDefault="00936282" w:rsidP="00E335B8">
      <w:pPr>
        <w:pStyle w:val="a3"/>
        <w:ind w:left="5529"/>
        <w:rPr>
          <w:sz w:val="28"/>
          <w:szCs w:val="28"/>
          <w:lang w:val="ru-RU"/>
        </w:rPr>
      </w:pPr>
    </w:p>
    <w:p w:rsidR="00936282" w:rsidRDefault="00936282" w:rsidP="00E335B8">
      <w:pPr>
        <w:pStyle w:val="a3"/>
        <w:ind w:left="5529"/>
        <w:rPr>
          <w:sz w:val="28"/>
          <w:szCs w:val="28"/>
          <w:lang w:val="ru-RU"/>
        </w:rPr>
      </w:pPr>
    </w:p>
    <w:p w:rsidR="00936282" w:rsidRDefault="00936282" w:rsidP="00E335B8">
      <w:pPr>
        <w:jc w:val="center"/>
        <w:rPr>
          <w:b/>
          <w:bCs/>
          <w:sz w:val="28"/>
          <w:szCs w:val="28"/>
        </w:rPr>
      </w:pPr>
    </w:p>
    <w:p w:rsidR="00936282" w:rsidRDefault="00936282" w:rsidP="00E335B8">
      <w:pPr>
        <w:jc w:val="center"/>
        <w:rPr>
          <w:b/>
          <w:bCs/>
          <w:sz w:val="28"/>
          <w:szCs w:val="28"/>
        </w:rPr>
      </w:pPr>
    </w:p>
    <w:p w:rsidR="00936282" w:rsidRPr="00053182" w:rsidRDefault="00936282" w:rsidP="00E335B8">
      <w:pPr>
        <w:jc w:val="center"/>
        <w:rPr>
          <w:b/>
          <w:bCs/>
        </w:rPr>
      </w:pPr>
      <w:r w:rsidRPr="00053182">
        <w:rPr>
          <w:b/>
          <w:bCs/>
        </w:rPr>
        <w:t>СХЕМА</w:t>
      </w:r>
    </w:p>
    <w:p w:rsidR="00936282" w:rsidRPr="00053182" w:rsidRDefault="00936282" w:rsidP="00E335B8">
      <w:pPr>
        <w:jc w:val="center"/>
        <w:rPr>
          <w:b/>
          <w:bCs/>
        </w:rPr>
      </w:pPr>
      <w:r w:rsidRPr="00053182">
        <w:rPr>
          <w:b/>
          <w:bCs/>
        </w:rPr>
        <w:t xml:space="preserve">многомандатного избирательного округа № 1 </w:t>
      </w:r>
      <w:r w:rsidR="00616E0B">
        <w:rPr>
          <w:b/>
          <w:bCs/>
        </w:rPr>
        <w:t xml:space="preserve">на территории </w:t>
      </w:r>
      <w:r w:rsidRPr="00053182">
        <w:rPr>
          <w:b/>
          <w:bCs/>
        </w:rPr>
        <w:t>муницип</w:t>
      </w:r>
      <w:r w:rsidR="00F458E6">
        <w:rPr>
          <w:b/>
          <w:bCs/>
        </w:rPr>
        <w:t>ального образования Запорожское</w:t>
      </w:r>
      <w:r w:rsidR="00616E0B">
        <w:rPr>
          <w:b/>
          <w:bCs/>
        </w:rPr>
        <w:t xml:space="preserve"> сельское</w:t>
      </w:r>
      <w:r>
        <w:rPr>
          <w:b/>
          <w:bCs/>
        </w:rPr>
        <w:t xml:space="preserve"> поселение </w:t>
      </w:r>
      <w:r w:rsidRPr="00053182">
        <w:rPr>
          <w:b/>
          <w:bCs/>
        </w:rPr>
        <w:t>муниципального образования Приозерский муниципальный район Ленинградской области.</w:t>
      </w:r>
    </w:p>
    <w:p w:rsidR="00936282" w:rsidRDefault="00936282" w:rsidP="00E335B8">
      <w:pPr>
        <w:pStyle w:val="a3"/>
        <w:rPr>
          <w:sz w:val="28"/>
          <w:szCs w:val="28"/>
          <w:lang w:val="ru-RU"/>
        </w:rPr>
      </w:pPr>
    </w:p>
    <w:p w:rsidR="00936282" w:rsidRPr="00053182" w:rsidRDefault="00936282" w:rsidP="00E335B8">
      <w:pPr>
        <w:pStyle w:val="a3"/>
        <w:rPr>
          <w:lang w:val="ru-RU"/>
        </w:rPr>
      </w:pPr>
      <w:r w:rsidRPr="00053182">
        <w:rPr>
          <w:lang w:val="ru-RU"/>
        </w:rPr>
        <w:t>Численность избирателей – 1</w:t>
      </w:r>
      <w:r w:rsidR="00616E0B">
        <w:rPr>
          <w:lang w:val="ru-RU"/>
        </w:rPr>
        <w:t>689</w:t>
      </w:r>
      <w:r w:rsidRPr="00053182">
        <w:rPr>
          <w:lang w:val="ru-RU"/>
        </w:rPr>
        <w:t>.</w:t>
      </w:r>
    </w:p>
    <w:p w:rsidR="00936282" w:rsidRPr="00053182" w:rsidRDefault="00936282" w:rsidP="00E335B8">
      <w:pPr>
        <w:pStyle w:val="a3"/>
        <w:rPr>
          <w:lang w:val="ru-RU"/>
        </w:rPr>
      </w:pPr>
      <w:r w:rsidRPr="00053182">
        <w:rPr>
          <w:lang w:val="ru-RU"/>
        </w:rPr>
        <w:t>Количество мандатов, подлежащих замещению – 10.</w:t>
      </w:r>
    </w:p>
    <w:p w:rsidR="00936282" w:rsidRPr="00053182" w:rsidRDefault="00936282" w:rsidP="00E335B8">
      <w:pPr>
        <w:pStyle w:val="a3"/>
        <w:rPr>
          <w:lang w:val="ru-RU"/>
        </w:rPr>
      </w:pPr>
      <w:r w:rsidRPr="00053182">
        <w:rPr>
          <w:lang w:val="ru-RU"/>
        </w:rPr>
        <w:t>Количество многомандатных округов – 1.</w:t>
      </w:r>
    </w:p>
    <w:p w:rsidR="00936282" w:rsidRPr="00053182" w:rsidRDefault="00936282" w:rsidP="00E335B8">
      <w:pPr>
        <w:pStyle w:val="a3"/>
        <w:rPr>
          <w:lang w:val="ru-RU"/>
        </w:rPr>
      </w:pPr>
    </w:p>
    <w:p w:rsidR="00936282" w:rsidRDefault="00936282" w:rsidP="00053182">
      <w:pPr>
        <w:ind w:left="-142"/>
        <w:jc w:val="center"/>
        <w:rPr>
          <w:b/>
          <w:bCs/>
        </w:rPr>
      </w:pPr>
      <w:r w:rsidRPr="00053182">
        <w:rPr>
          <w:b/>
          <w:bCs/>
        </w:rPr>
        <w:t>1. Описание границ десятимандатного избирательного округа № 1.</w:t>
      </w:r>
    </w:p>
    <w:p w:rsidR="00896D08" w:rsidRDefault="00896D08" w:rsidP="00053182">
      <w:pPr>
        <w:ind w:left="-142"/>
        <w:jc w:val="center"/>
        <w:rPr>
          <w:b/>
          <w:bCs/>
        </w:rPr>
      </w:pPr>
    </w:p>
    <w:p w:rsidR="00936282" w:rsidRDefault="00936282" w:rsidP="00053182">
      <w:pPr>
        <w:ind w:left="-142" w:firstLine="709"/>
        <w:jc w:val="both"/>
      </w:pPr>
      <w:r w:rsidRPr="00053182">
        <w:t>Границы десятима</w:t>
      </w:r>
      <w:r w:rsidR="00616E0B">
        <w:t xml:space="preserve">ндатного избирательного округа </w:t>
      </w:r>
      <w:r w:rsidRPr="00053182">
        <w:t>№ 1 соответствуют границам муниципального образования Запорожское сельское поселение муниципального образования Приозерский муниципальный район Ленинградской области установленным областным законом от 01.09.2004 года № 50- ОЗ «Об установлении границ и наделении соответствующим статусом муниципа</w:t>
      </w:r>
      <w:r w:rsidR="00616E0B">
        <w:t xml:space="preserve">льного образования Приозерский </w:t>
      </w:r>
      <w:r w:rsidRPr="00053182">
        <w:t>муниципальный район и муниципа</w:t>
      </w:r>
      <w:r w:rsidR="004D443D">
        <w:t>льных образований в его составе</w:t>
      </w:r>
      <w:r w:rsidRPr="00053182">
        <w:t xml:space="preserve">, а именно: </w:t>
      </w:r>
    </w:p>
    <w:p w:rsidR="00896D08" w:rsidRDefault="00896D08" w:rsidP="00053182">
      <w:pPr>
        <w:ind w:left="-142" w:firstLine="709"/>
        <w:jc w:val="both"/>
      </w:pPr>
    </w:p>
    <w:p w:rsidR="00896D08" w:rsidRDefault="00896D08" w:rsidP="00896D08">
      <w:pPr>
        <w:ind w:left="-142"/>
        <w:jc w:val="center"/>
        <w:rPr>
          <w:b/>
        </w:rPr>
      </w:pPr>
      <w:r w:rsidRPr="00896D08">
        <w:rPr>
          <w:b/>
        </w:rPr>
        <w:t>ТЕКСТОВОЕ ОПИСАНИЕ ГРАНИЦЫ МУНИЦИПАЛЬНОГО ОБРАЗОВАНИЯ ЗАПОРОЖСКОЕ СЕЛЬСКОЕ ПОСЕЛЕНИЕ МУНИЦИПАЛЬНОГО ОБРАЗОВАНИЯ ПРИОЗЕР</w:t>
      </w:r>
      <w:r w:rsidR="00F22543">
        <w:rPr>
          <w:b/>
        </w:rPr>
        <w:t>СКИЙ МУНИЦИПАЛЬНЫЙ РАЙОН ЛЕНИНГ</w:t>
      </w:r>
      <w:r w:rsidRPr="00896D08">
        <w:rPr>
          <w:b/>
        </w:rPr>
        <w:t>РАДСКОЙ ОБЛАСТИ</w:t>
      </w:r>
    </w:p>
    <w:p w:rsidR="00896D08" w:rsidRPr="00896D08" w:rsidRDefault="00896D08" w:rsidP="00896D08">
      <w:pPr>
        <w:ind w:left="-142"/>
        <w:jc w:val="center"/>
        <w:rPr>
          <w:b/>
        </w:rPr>
      </w:pPr>
    </w:p>
    <w:p w:rsidR="00936282" w:rsidRDefault="00936282" w:rsidP="00896D08">
      <w:pPr>
        <w:ind w:left="-142" w:firstLine="709"/>
        <w:jc w:val="center"/>
        <w:rPr>
          <w:b/>
        </w:rPr>
      </w:pPr>
      <w:r w:rsidRPr="00896D08">
        <w:rPr>
          <w:b/>
        </w:rPr>
        <w:t>По смежеству с Петровским сельским поселением</w:t>
      </w:r>
    </w:p>
    <w:p w:rsidR="00896D08" w:rsidRPr="00896D08" w:rsidRDefault="00896D08" w:rsidP="00896D08">
      <w:pPr>
        <w:ind w:left="-142" w:firstLine="709"/>
        <w:jc w:val="center"/>
        <w:rPr>
          <w:b/>
        </w:rPr>
      </w:pPr>
    </w:p>
    <w:p w:rsidR="00936282" w:rsidRDefault="00936282" w:rsidP="00053182">
      <w:pPr>
        <w:ind w:left="-142" w:firstLine="709"/>
        <w:jc w:val="both"/>
      </w:pPr>
      <w:r w:rsidRPr="00053182">
        <w:t xml:space="preserve">От северной границы квартала 103 Кривковского лесничества Сосновского лесхоза (ручей Гладыш) на восток по южной границе землепользования </w:t>
      </w:r>
      <w:r>
        <w:t>АО</w:t>
      </w:r>
      <w:r w:rsidRPr="00053182">
        <w:t xml:space="preserve"> «Племенной завод «Петровский» до реки Сосновка; далее вниз по реке Сосновка до е</w:t>
      </w:r>
      <w:r>
        <w:t>е впадения в озеро Суходольское</w:t>
      </w:r>
    </w:p>
    <w:p w:rsidR="00896D08" w:rsidRDefault="00896D08" w:rsidP="00053182">
      <w:pPr>
        <w:ind w:left="-142" w:firstLine="709"/>
        <w:jc w:val="both"/>
      </w:pPr>
    </w:p>
    <w:p w:rsidR="00936282" w:rsidRDefault="00896D08" w:rsidP="00896D08">
      <w:pPr>
        <w:ind w:left="-142" w:firstLine="709"/>
        <w:jc w:val="center"/>
        <w:rPr>
          <w:b/>
        </w:rPr>
      </w:pPr>
      <w:r>
        <w:rPr>
          <w:b/>
        </w:rPr>
        <w:t xml:space="preserve">По смежеству с </w:t>
      </w:r>
      <w:r w:rsidR="00936282" w:rsidRPr="00896D08">
        <w:rPr>
          <w:b/>
        </w:rPr>
        <w:t>Громовским сельским поселением</w:t>
      </w:r>
    </w:p>
    <w:p w:rsidR="00896D08" w:rsidRPr="00896D08" w:rsidRDefault="00896D08" w:rsidP="00896D08">
      <w:pPr>
        <w:ind w:left="-142" w:firstLine="709"/>
        <w:jc w:val="center"/>
        <w:rPr>
          <w:b/>
        </w:rPr>
      </w:pPr>
    </w:p>
    <w:p w:rsidR="00936282" w:rsidRDefault="00936282" w:rsidP="00053182">
      <w:pPr>
        <w:ind w:left="-142" w:firstLine="709"/>
        <w:jc w:val="both"/>
      </w:pPr>
      <w:r w:rsidRPr="00053182">
        <w:t>Далее на восток через озеро Суходольское до точки его восточной береговой линии западной границей квартала 86 Яблоновского лесничества Сосновского государственного опытного лесоохотничьего хозяйства; далее на восток по северным границам земель фонда перераспределения (землепользование бывшего госплемзавода «Гражданский») и крестьянских хозяйств Анисимова А.И., Николаева С.Ю., Толкачева Н.В. Сеет А.Р. до южной границы землепользования АО «Племенн</w:t>
      </w:r>
      <w:r>
        <w:t xml:space="preserve">ой завод </w:t>
      </w:r>
      <w:r w:rsidRPr="00053182">
        <w:t>«Красноармейск</w:t>
      </w:r>
      <w:r w:rsidR="00F22543">
        <w:t>ий</w:t>
      </w:r>
      <w:r w:rsidRPr="00053182">
        <w:t xml:space="preserve">»; далее на запад по южной границе </w:t>
      </w:r>
      <w:bookmarkStart w:id="0" w:name="_GoBack"/>
      <w:bookmarkEnd w:id="0"/>
      <w:r w:rsidRPr="00053182">
        <w:t xml:space="preserve">АО «Племенное </w:t>
      </w:r>
      <w:r>
        <w:t xml:space="preserve">завод </w:t>
      </w:r>
      <w:r w:rsidRPr="00053182">
        <w:t xml:space="preserve"> «Красноармейск</w:t>
      </w:r>
      <w:r w:rsidR="00F22543">
        <w:t>ий</w:t>
      </w:r>
      <w:r w:rsidRPr="00053182">
        <w:t>» до реки Бурная; далее на запад по реке Бурная до места ее впадения  в Ладожское озеро.</w:t>
      </w:r>
    </w:p>
    <w:p w:rsidR="00936282" w:rsidRDefault="00936282" w:rsidP="00896D08">
      <w:pPr>
        <w:ind w:left="-142" w:firstLine="709"/>
        <w:jc w:val="center"/>
        <w:rPr>
          <w:b/>
        </w:rPr>
      </w:pPr>
      <w:r w:rsidRPr="00896D08">
        <w:rPr>
          <w:b/>
        </w:rPr>
        <w:t>По Ладожскому озеру</w:t>
      </w:r>
    </w:p>
    <w:p w:rsidR="00896D08" w:rsidRPr="00896D08" w:rsidRDefault="00896D08" w:rsidP="00896D08">
      <w:pPr>
        <w:ind w:left="-142" w:firstLine="709"/>
        <w:jc w:val="center"/>
        <w:rPr>
          <w:b/>
        </w:rPr>
      </w:pPr>
    </w:p>
    <w:p w:rsidR="00936282" w:rsidRDefault="00936282" w:rsidP="00053182">
      <w:pPr>
        <w:ind w:left="-142" w:firstLine="709"/>
        <w:jc w:val="both"/>
      </w:pPr>
      <w:r w:rsidRPr="00053182">
        <w:t>Далее на северо-восток по усл</w:t>
      </w:r>
      <w:r w:rsidR="00896D08">
        <w:t>овной линии до середины границы</w:t>
      </w:r>
      <w:r w:rsidRPr="00053182">
        <w:t xml:space="preserve"> Ленинградской области между западным и восточным берегами Ладожског</w:t>
      </w:r>
      <w:r w:rsidR="00896D08">
        <w:t>о озера; далее на юго-восток по</w:t>
      </w:r>
      <w:r w:rsidRPr="00053182">
        <w:t xml:space="preserve"> границе Приозерского муниципального района до береговой линии Ладожского озера (место впадения безымянного ручья в Ладожское озеро). </w:t>
      </w:r>
    </w:p>
    <w:p w:rsidR="00896D08" w:rsidRPr="00053182" w:rsidRDefault="00896D08" w:rsidP="00053182">
      <w:pPr>
        <w:ind w:left="-142" w:firstLine="709"/>
        <w:jc w:val="both"/>
        <w:rPr>
          <w:b/>
          <w:bCs/>
        </w:rPr>
      </w:pPr>
    </w:p>
    <w:p w:rsidR="00936282" w:rsidRPr="00896D08" w:rsidRDefault="00936282" w:rsidP="00896D08">
      <w:pPr>
        <w:pStyle w:val="a3"/>
        <w:ind w:firstLine="709"/>
        <w:jc w:val="center"/>
        <w:rPr>
          <w:b/>
          <w:lang w:val="ru-RU"/>
        </w:rPr>
      </w:pPr>
      <w:r w:rsidRPr="00896D08">
        <w:rPr>
          <w:b/>
          <w:lang w:val="ru-RU"/>
        </w:rPr>
        <w:t>По смежеству со Всеволожским муниципальным районом</w:t>
      </w:r>
    </w:p>
    <w:p w:rsidR="00896D08" w:rsidRPr="00053182" w:rsidRDefault="00896D08" w:rsidP="00053182">
      <w:pPr>
        <w:pStyle w:val="a3"/>
        <w:ind w:firstLine="709"/>
        <w:jc w:val="both"/>
        <w:rPr>
          <w:lang w:val="ru-RU"/>
        </w:rPr>
      </w:pPr>
    </w:p>
    <w:p w:rsidR="00936282" w:rsidRPr="00053182" w:rsidRDefault="00896D08" w:rsidP="00053182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Далее</w:t>
      </w:r>
      <w:r w:rsidR="00936282" w:rsidRPr="00053182">
        <w:rPr>
          <w:lang w:val="ru-RU"/>
        </w:rPr>
        <w:t xml:space="preserve"> на запад по границе Приозерского муниципального района до западной границы квартала 153 Сосновского лесничества Сосновского лесхоза (река Кожица).</w:t>
      </w:r>
    </w:p>
    <w:p w:rsidR="00936282" w:rsidRDefault="00936282" w:rsidP="00896D08">
      <w:pPr>
        <w:pStyle w:val="a3"/>
        <w:ind w:firstLine="709"/>
        <w:jc w:val="center"/>
        <w:rPr>
          <w:b/>
          <w:lang w:val="ru-RU"/>
        </w:rPr>
      </w:pPr>
      <w:r w:rsidRPr="00896D08">
        <w:rPr>
          <w:b/>
          <w:lang w:val="ru-RU"/>
        </w:rPr>
        <w:t>По смежеству с Сосновским сельским поселением</w:t>
      </w:r>
    </w:p>
    <w:p w:rsidR="00896D08" w:rsidRPr="00896D08" w:rsidRDefault="00896D08" w:rsidP="00896D08">
      <w:pPr>
        <w:pStyle w:val="a3"/>
        <w:ind w:firstLine="709"/>
        <w:jc w:val="center"/>
        <w:rPr>
          <w:b/>
          <w:lang w:val="ru-RU"/>
        </w:rPr>
      </w:pPr>
    </w:p>
    <w:p w:rsidR="00936282" w:rsidRPr="00053182" w:rsidRDefault="00936282" w:rsidP="00053182">
      <w:pPr>
        <w:pStyle w:val="a3"/>
        <w:ind w:firstLine="709"/>
        <w:jc w:val="both"/>
        <w:rPr>
          <w:lang w:val="ru-RU"/>
        </w:rPr>
      </w:pPr>
      <w:r w:rsidRPr="00053182">
        <w:rPr>
          <w:lang w:val="ru-RU"/>
        </w:rPr>
        <w:t>Далее на север по западной границе квартала 153 Сосновского лесничества  Сосновского лесхоза до зап</w:t>
      </w:r>
      <w:r w:rsidR="00F22543">
        <w:rPr>
          <w:lang w:val="ru-RU"/>
        </w:rPr>
        <w:t xml:space="preserve">адной границы землепользования </w:t>
      </w:r>
      <w:r w:rsidRPr="00053182">
        <w:rPr>
          <w:lang w:val="ru-RU"/>
        </w:rPr>
        <w:t>АО «Племенной завод «Расцвет»; далее на север по зап</w:t>
      </w:r>
      <w:r w:rsidR="00F22543">
        <w:rPr>
          <w:lang w:val="ru-RU"/>
        </w:rPr>
        <w:t xml:space="preserve">адной границе землепользования </w:t>
      </w:r>
      <w:r w:rsidRPr="00053182">
        <w:rPr>
          <w:lang w:val="ru-RU"/>
        </w:rPr>
        <w:t>АО «Племенной завод «Расцвет» (участок  «Кухта») до западной границы квартала 139 Сосновского лесничества Сосновского лесхоза; далее на север по западным границам кварталов 139,131,124,118,111 и 104 этого лесничества до автодороги Пески-Сосново-Подгорье; далее на северо-запад  по этой автодороге до юго-западного угла квартала 45 Приозерского лесничества Сосновского государственного лесоохотничьего хозяйства; далее на север по западным границам кварталов 45,38,35 и 31 Приозерского лесничества Сосновского государственного  опытного лесоохотничьего хозяйства, пересекая автодорогу Ушково-Гравийное, до западной границы квартала 23 этого лесничества; далее на север по западным границам кварталов 23 и</w:t>
      </w:r>
      <w:r w:rsidR="00F22543">
        <w:rPr>
          <w:lang w:val="ru-RU"/>
        </w:rPr>
        <w:t xml:space="preserve"> </w:t>
      </w:r>
      <w:r w:rsidRPr="00053182">
        <w:rPr>
          <w:lang w:val="ru-RU"/>
        </w:rPr>
        <w:t>18 Приозерского лесничества Сосновского государственного  опытного лесоохотничьего хозяйства до исходной точки</w:t>
      </w:r>
    </w:p>
    <w:p w:rsidR="00936282" w:rsidRDefault="00936282" w:rsidP="00053182">
      <w:pPr>
        <w:pStyle w:val="a3"/>
        <w:ind w:firstLine="709"/>
        <w:jc w:val="both"/>
        <w:rPr>
          <w:lang w:val="ru-RU"/>
        </w:rPr>
      </w:pPr>
      <w:r w:rsidRPr="00053182">
        <w:rPr>
          <w:lang w:val="ru-RU"/>
        </w:rPr>
        <w:t>Округ № 1 включает: п. Денисово; д. Замостье; п. Запорожское; п. Луговое; п. Пески; п. Пятиречье; д. Удальцово</w:t>
      </w:r>
    </w:p>
    <w:p w:rsidR="00896D08" w:rsidRPr="00053182" w:rsidRDefault="00896D08" w:rsidP="00053182">
      <w:pPr>
        <w:pStyle w:val="a3"/>
        <w:ind w:firstLine="709"/>
        <w:jc w:val="both"/>
        <w:rPr>
          <w:lang w:val="ru-RU"/>
        </w:rPr>
      </w:pPr>
    </w:p>
    <w:p w:rsidR="00936282" w:rsidRPr="00053182" w:rsidRDefault="00936282" w:rsidP="00886F3B">
      <w:pPr>
        <w:pStyle w:val="a3"/>
        <w:ind w:firstLine="567"/>
        <w:rPr>
          <w:b/>
          <w:bCs/>
          <w:lang w:val="ru-RU"/>
        </w:rPr>
      </w:pPr>
      <w:r w:rsidRPr="00053182">
        <w:rPr>
          <w:b/>
          <w:bCs/>
          <w:lang w:val="ru-RU"/>
        </w:rPr>
        <w:t xml:space="preserve">2. Графическое изображение схемы десятимандатного избирательного округа № 1. </w:t>
      </w:r>
    </w:p>
    <w:p w:rsidR="00936282" w:rsidRDefault="00936282" w:rsidP="00053182">
      <w:pPr>
        <w:tabs>
          <w:tab w:val="left" w:pos="567"/>
        </w:tabs>
        <w:spacing w:line="360" w:lineRule="auto"/>
      </w:pPr>
    </w:p>
    <w:p w:rsidR="00936282" w:rsidRPr="00986017" w:rsidRDefault="00204BE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12.7pt;height:557.65pt;z-index:-1;mso-position-horizontal-relative:text;mso-position-vertical-relative:text">
            <v:imagedata r:id="rId8" o:title="О"/>
          </v:shape>
        </w:pict>
      </w:r>
    </w:p>
    <w:sectPr w:rsidR="00936282" w:rsidRPr="00986017" w:rsidSect="00053182">
      <w:pgSz w:w="11906" w:h="16838"/>
      <w:pgMar w:top="539" w:right="566" w:bottom="5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EE" w:rsidRDefault="00204BEE" w:rsidP="008707DA">
      <w:r>
        <w:separator/>
      </w:r>
    </w:p>
  </w:endnote>
  <w:endnote w:type="continuationSeparator" w:id="0">
    <w:p w:rsidR="00204BEE" w:rsidRDefault="00204BEE" w:rsidP="0087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EE" w:rsidRDefault="00204BEE" w:rsidP="008707DA">
      <w:r>
        <w:separator/>
      </w:r>
    </w:p>
  </w:footnote>
  <w:footnote w:type="continuationSeparator" w:id="0">
    <w:p w:rsidR="00204BEE" w:rsidRDefault="00204BEE" w:rsidP="00870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94C"/>
    <w:multiLevelType w:val="hybridMultilevel"/>
    <w:tmpl w:val="DE60AB0E"/>
    <w:lvl w:ilvl="0" w:tplc="AA32C09E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947"/>
    <w:rsid w:val="00053182"/>
    <w:rsid w:val="000578C5"/>
    <w:rsid w:val="000626F3"/>
    <w:rsid w:val="00077CA4"/>
    <w:rsid w:val="001652AD"/>
    <w:rsid w:val="001A0636"/>
    <w:rsid w:val="001E06BE"/>
    <w:rsid w:val="001F310B"/>
    <w:rsid w:val="00204BEE"/>
    <w:rsid w:val="002D0EF2"/>
    <w:rsid w:val="002E6C0F"/>
    <w:rsid w:val="002F3D84"/>
    <w:rsid w:val="00394078"/>
    <w:rsid w:val="003C48EE"/>
    <w:rsid w:val="003E1F4B"/>
    <w:rsid w:val="00432AD7"/>
    <w:rsid w:val="0043511A"/>
    <w:rsid w:val="004620F0"/>
    <w:rsid w:val="004C4BF7"/>
    <w:rsid w:val="004D443D"/>
    <w:rsid w:val="005507F2"/>
    <w:rsid w:val="005B7EA1"/>
    <w:rsid w:val="00616E0B"/>
    <w:rsid w:val="00661AA5"/>
    <w:rsid w:val="006849A4"/>
    <w:rsid w:val="006E6D8F"/>
    <w:rsid w:val="007018D1"/>
    <w:rsid w:val="0075341D"/>
    <w:rsid w:val="007C4923"/>
    <w:rsid w:val="00841E4E"/>
    <w:rsid w:val="0086109A"/>
    <w:rsid w:val="008707DA"/>
    <w:rsid w:val="00886F3B"/>
    <w:rsid w:val="00896D08"/>
    <w:rsid w:val="008A548A"/>
    <w:rsid w:val="008A6052"/>
    <w:rsid w:val="00927947"/>
    <w:rsid w:val="00936282"/>
    <w:rsid w:val="009647BD"/>
    <w:rsid w:val="009761E9"/>
    <w:rsid w:val="00986017"/>
    <w:rsid w:val="009D7824"/>
    <w:rsid w:val="00A2353C"/>
    <w:rsid w:val="00A23A03"/>
    <w:rsid w:val="00A35081"/>
    <w:rsid w:val="00A402E1"/>
    <w:rsid w:val="00A430D5"/>
    <w:rsid w:val="00A50BC1"/>
    <w:rsid w:val="00A6488A"/>
    <w:rsid w:val="00AA36A5"/>
    <w:rsid w:val="00AC4A10"/>
    <w:rsid w:val="00AE1041"/>
    <w:rsid w:val="00B8739A"/>
    <w:rsid w:val="00B951AA"/>
    <w:rsid w:val="00C6493B"/>
    <w:rsid w:val="00C66763"/>
    <w:rsid w:val="00C7138A"/>
    <w:rsid w:val="00C860F4"/>
    <w:rsid w:val="00CF404F"/>
    <w:rsid w:val="00D12C54"/>
    <w:rsid w:val="00D72395"/>
    <w:rsid w:val="00D903E8"/>
    <w:rsid w:val="00E335B8"/>
    <w:rsid w:val="00E33886"/>
    <w:rsid w:val="00E70768"/>
    <w:rsid w:val="00EC2BFB"/>
    <w:rsid w:val="00F0388E"/>
    <w:rsid w:val="00F16B24"/>
    <w:rsid w:val="00F21114"/>
    <w:rsid w:val="00F22543"/>
    <w:rsid w:val="00F2649E"/>
    <w:rsid w:val="00F458E6"/>
    <w:rsid w:val="00F46096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FF45EB0-C328-4761-B77C-AF9EC6FF8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5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35B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2E6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E6C0F"/>
    <w:rPr>
      <w:rFonts w:ascii="Tahoma" w:hAnsi="Tahoma" w:cs="Tahoma"/>
      <w:sz w:val="16"/>
      <w:szCs w:val="16"/>
      <w:lang w:eastAsia="ru-RU"/>
    </w:rPr>
  </w:style>
  <w:style w:type="paragraph" w:customStyle="1" w:styleId="P4">
    <w:name w:val="P4"/>
    <w:basedOn w:val="a"/>
    <w:hidden/>
    <w:uiPriority w:val="99"/>
    <w:rsid w:val="00077CA4"/>
    <w:pPr>
      <w:widowControl w:val="0"/>
      <w:shd w:val="clear" w:color="auto" w:fill="FFFFFF"/>
      <w:adjustRightInd w:val="0"/>
      <w:jc w:val="distribute"/>
    </w:pPr>
    <w:rPr>
      <w:sz w:val="28"/>
      <w:szCs w:val="28"/>
    </w:rPr>
  </w:style>
  <w:style w:type="paragraph" w:customStyle="1" w:styleId="a6">
    <w:name w:val="Знак"/>
    <w:basedOn w:val="a"/>
    <w:uiPriority w:val="99"/>
    <w:rsid w:val="00886F3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7">
    <w:name w:val="Hyperlink"/>
    <w:uiPriority w:val="99"/>
    <w:rsid w:val="00886F3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707D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07D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707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707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&#1079;&#1072;&#1087;&#1086;&#1088;&#1086;&#1078;&#1089;&#1082;&#1086;&#1077;-&#1072;&#1076;&#1084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Temporary organization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</cp:revision>
  <cp:lastPrinted>2013-12-23T09:10:00Z</cp:lastPrinted>
  <dcterms:created xsi:type="dcterms:W3CDTF">2023-10-27T13:16:00Z</dcterms:created>
  <dcterms:modified xsi:type="dcterms:W3CDTF">2023-10-30T07:35:00Z</dcterms:modified>
</cp:coreProperties>
</file>