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FEB" w:rsidRPr="004E7834" w:rsidRDefault="00E54FEB" w:rsidP="00A34B49">
      <w:pPr>
        <w:jc w:val="center"/>
        <w:rPr>
          <w:b/>
          <w:bCs/>
        </w:rPr>
      </w:pPr>
      <w:r w:rsidRPr="004E7834">
        <w:rPr>
          <w:b/>
          <w:bCs/>
        </w:rPr>
        <w:t>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E54FEB" w:rsidRPr="004E7834" w:rsidRDefault="00E54FEB" w:rsidP="00A34B49">
      <w:pPr>
        <w:pStyle w:val="a0"/>
        <w:jc w:val="center"/>
        <w:rPr>
          <w:b/>
        </w:rPr>
      </w:pPr>
    </w:p>
    <w:p w:rsidR="00E54FEB" w:rsidRPr="004E7834" w:rsidRDefault="00E54FEB" w:rsidP="00A34B49">
      <w:pPr>
        <w:jc w:val="center"/>
        <w:rPr>
          <w:b/>
        </w:rPr>
      </w:pPr>
      <w:r>
        <w:rPr>
          <w:b/>
          <w:bCs/>
        </w:rPr>
        <w:t>ПОСТАНОВЛ</w:t>
      </w:r>
      <w:r w:rsidRPr="004E7834">
        <w:rPr>
          <w:b/>
          <w:bCs/>
        </w:rPr>
        <w:t>Е</w:t>
      </w:r>
      <w:r>
        <w:rPr>
          <w:b/>
          <w:bCs/>
        </w:rPr>
        <w:t>НИ</w:t>
      </w:r>
      <w:r w:rsidRPr="004E7834">
        <w:rPr>
          <w:b/>
          <w:bCs/>
        </w:rPr>
        <w:t>Е</w:t>
      </w:r>
    </w:p>
    <w:p w:rsidR="00E54FEB" w:rsidRPr="004E7834" w:rsidRDefault="00E54FEB" w:rsidP="00A34B49">
      <w:pPr>
        <w:pStyle w:val="a0"/>
        <w:jc w:val="both"/>
        <w:rPr>
          <w:b/>
        </w:rPr>
      </w:pPr>
    </w:p>
    <w:p w:rsidR="00E54FEB" w:rsidRPr="004E7834" w:rsidRDefault="00E54FEB" w:rsidP="00A34B49">
      <w:pPr>
        <w:pStyle w:val="1"/>
        <w:keepNext w:val="0"/>
        <w:tabs>
          <w:tab w:val="left" w:pos="3969"/>
        </w:tabs>
        <w:outlineLvl w:val="9"/>
        <w:rPr>
          <w:b/>
        </w:rPr>
      </w:pPr>
      <w:r>
        <w:rPr>
          <w:b/>
        </w:rPr>
        <w:t>О</w:t>
      </w:r>
      <w:r w:rsidRPr="004E7834">
        <w:rPr>
          <w:b/>
        </w:rPr>
        <w:t xml:space="preserve">т </w:t>
      </w:r>
      <w:r>
        <w:rPr>
          <w:b/>
        </w:rPr>
        <w:t>10</w:t>
      </w:r>
      <w:r w:rsidRPr="004E7834">
        <w:rPr>
          <w:b/>
        </w:rPr>
        <w:t xml:space="preserve"> июня 2016 года </w:t>
      </w:r>
      <w:r w:rsidRPr="004E7834">
        <w:rPr>
          <w:b/>
        </w:rPr>
        <w:tab/>
      </w:r>
      <w:r w:rsidRPr="004E7834">
        <w:rPr>
          <w:b/>
        </w:rPr>
        <w:tab/>
      </w:r>
      <w:r w:rsidRPr="004E7834">
        <w:rPr>
          <w:b/>
        </w:rPr>
        <w:tab/>
        <w:t>№ 1</w:t>
      </w:r>
      <w:r>
        <w:rPr>
          <w:b/>
        </w:rPr>
        <w:t>71</w:t>
      </w:r>
    </w:p>
    <w:p w:rsidR="00E54FEB" w:rsidRDefault="00E54FEB">
      <w:pPr>
        <w:pStyle w:val="a0"/>
        <w:jc w:val="both"/>
      </w:pPr>
    </w:p>
    <w:tbl>
      <w:tblPr>
        <w:tblW w:w="0" w:type="auto"/>
        <w:tblInd w:w="-34" w:type="dxa"/>
        <w:tblLayout w:type="fixed"/>
        <w:tblLook w:val="0000"/>
      </w:tblPr>
      <w:tblGrid>
        <w:gridCol w:w="4982"/>
      </w:tblGrid>
      <w:tr w:rsidR="00E54FEB" w:rsidRPr="00004F00">
        <w:trPr>
          <w:trHeight w:val="855"/>
        </w:trPr>
        <w:tc>
          <w:tcPr>
            <w:tcW w:w="4982" w:type="dxa"/>
          </w:tcPr>
          <w:p w:rsidR="00E54FEB" w:rsidRPr="00004F00" w:rsidRDefault="00E54FEB" w:rsidP="00F34EDC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C5E23">
              <w:rPr>
                <w:sz w:val="24"/>
                <w:szCs w:val="24"/>
              </w:rPr>
              <w:t xml:space="preserve">Об утверждении Правил определения требований к закупаемым органами местного самоуправления муниципального образования </w:t>
            </w:r>
            <w:r w:rsidRPr="00A34B49">
              <w:rPr>
                <w:sz w:val="24"/>
                <w:szCs w:val="24"/>
              </w:rPr>
              <w:t>Запорожское сельское поселение муниципального образования Приозерский муниципальный район Ленинградской области</w:t>
            </w:r>
            <w:r w:rsidRPr="00FC5E23">
              <w:rPr>
                <w:sz w:val="24"/>
                <w:szCs w:val="24"/>
              </w:rPr>
              <w:t>, включая  подведомственными</w:t>
            </w:r>
            <w:r w:rsidRPr="00004F00">
              <w:rPr>
                <w:sz w:val="24"/>
                <w:szCs w:val="24"/>
              </w:rPr>
              <w:t xml:space="preserve"> (курируемыми) казе</w:t>
            </w:r>
            <w:r>
              <w:rPr>
                <w:sz w:val="24"/>
                <w:szCs w:val="24"/>
              </w:rPr>
              <w:t>нными, бюджетными, учреждениями</w:t>
            </w:r>
            <w:r w:rsidRPr="00004F00">
              <w:rPr>
                <w:sz w:val="24"/>
                <w:szCs w:val="24"/>
              </w:rPr>
              <w:t xml:space="preserve"> отдельным видам товаров, работ, услуг (в том числе предельных цен товаров, работ, услуг)</w:t>
            </w:r>
          </w:p>
        </w:tc>
      </w:tr>
    </w:tbl>
    <w:p w:rsidR="00E54FEB" w:rsidRDefault="00E54FEB" w:rsidP="00004F00">
      <w:pPr>
        <w:autoSpaceDE w:val="0"/>
        <w:autoSpaceDN w:val="0"/>
        <w:adjustRightInd w:val="0"/>
        <w:ind w:firstLine="709"/>
        <w:jc w:val="both"/>
      </w:pPr>
    </w:p>
    <w:p w:rsidR="00E54FEB" w:rsidRDefault="00E54FEB" w:rsidP="00004F00">
      <w:pPr>
        <w:autoSpaceDE w:val="0"/>
        <w:autoSpaceDN w:val="0"/>
        <w:adjustRightInd w:val="0"/>
        <w:ind w:firstLine="709"/>
        <w:jc w:val="both"/>
        <w:rPr>
          <w:b/>
        </w:rPr>
      </w:pPr>
      <w:r w:rsidRPr="00004F00">
        <w:t xml:space="preserve">В соответствии со статьей 19 Федерального закона от 05.04.2013 </w:t>
      </w:r>
      <w:r>
        <w:t xml:space="preserve">года </w:t>
      </w:r>
      <w:r w:rsidRPr="00004F00">
        <w:t xml:space="preserve">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 </w:t>
      </w:r>
      <w:r>
        <w:t xml:space="preserve">года </w:t>
      </w:r>
      <w:r w:rsidRPr="00004F00">
        <w:t xml:space="preserve">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руководствуясь Уставом </w:t>
      </w:r>
      <w:r>
        <w:t xml:space="preserve">муниципального образования </w:t>
      </w:r>
      <w:r w:rsidRPr="00A34B49">
        <w:t>Запорожское сельское поселение муниципального образования Приозерский муниципальный район Ленинградской области</w:t>
      </w:r>
      <w:r w:rsidRPr="00004F00">
        <w:t xml:space="preserve">, администрация </w:t>
      </w:r>
      <w:r>
        <w:t xml:space="preserve">муниципального образования </w:t>
      </w:r>
      <w:r w:rsidRPr="00A34B49">
        <w:t>Запорожское сельское поселение муниципального образования Приозерский муниципальный район Ленинградской области</w:t>
      </w:r>
      <w:r w:rsidRPr="00004F00">
        <w:t xml:space="preserve"> </w:t>
      </w:r>
      <w:r w:rsidRPr="00A34B49">
        <w:rPr>
          <w:b/>
        </w:rPr>
        <w:t>ПОСТАНОВЛЯЕТ:</w:t>
      </w:r>
    </w:p>
    <w:p w:rsidR="00E54FEB" w:rsidRPr="00004F00" w:rsidRDefault="00E54FEB" w:rsidP="00004F00">
      <w:pPr>
        <w:autoSpaceDE w:val="0"/>
        <w:autoSpaceDN w:val="0"/>
        <w:adjustRightInd w:val="0"/>
        <w:ind w:firstLine="709"/>
        <w:jc w:val="both"/>
      </w:pPr>
    </w:p>
    <w:p w:rsidR="00E54FEB" w:rsidRPr="007811ED" w:rsidRDefault="00E54FEB" w:rsidP="00004F00">
      <w:pPr>
        <w:widowControl w:val="0"/>
        <w:autoSpaceDE w:val="0"/>
        <w:autoSpaceDN w:val="0"/>
        <w:adjustRightInd w:val="0"/>
        <w:ind w:firstLine="709"/>
        <w:jc w:val="both"/>
      </w:pPr>
      <w:r>
        <w:t>1. Утвердить Правила</w:t>
      </w:r>
      <w:r w:rsidRPr="00004F00">
        <w:t xml:space="preserve"> определения требований к закупаемым муниципальными органами </w:t>
      </w:r>
      <w:r>
        <w:t xml:space="preserve">муниципального образования </w:t>
      </w:r>
      <w:r w:rsidRPr="00A34B49">
        <w:t>Запорожское сельское поселение муниципального образования Приозерский муниципальный район Ленинградской области</w:t>
      </w:r>
      <w:r w:rsidRPr="00004F00">
        <w:t xml:space="preserve">, включая подведомственными (курируемыми) казенными, бюджетными учреждениями отдельным видам товаров, работ, услуг (в том числе предельных цен товаров, работ, услуг) согласно </w:t>
      </w:r>
      <w:r w:rsidRPr="007811ED">
        <w:t>приложению.</w:t>
      </w:r>
    </w:p>
    <w:p w:rsidR="00E54FEB" w:rsidRPr="00004F00" w:rsidRDefault="00E54FEB" w:rsidP="00A34B49">
      <w:pPr>
        <w:widowControl w:val="0"/>
        <w:autoSpaceDE w:val="0"/>
        <w:autoSpaceDN w:val="0"/>
        <w:adjustRightInd w:val="0"/>
        <w:ind w:firstLine="709"/>
        <w:jc w:val="both"/>
      </w:pPr>
      <w:r w:rsidRPr="007811ED">
        <w:t>2. Руководителям муниципальных учреждений: МУК Запорожское клубное объединение в соответствии с Правилами, утвержденными настоящим постановлением, утвердить требования к закупаемым подведомственными (курируемыми) казенными, бюджетными учреждениями отдельным видам товаров, работ, услуг (в том числе предельные цены товаров, работ, услуг).</w:t>
      </w:r>
      <w:r w:rsidRPr="00004F00">
        <w:t xml:space="preserve"> </w:t>
      </w:r>
    </w:p>
    <w:p w:rsidR="00E54FEB" w:rsidRPr="00004F00" w:rsidRDefault="00E54FEB" w:rsidP="00004F00">
      <w:pPr>
        <w:ind w:firstLine="709"/>
        <w:jc w:val="both"/>
      </w:pPr>
      <w:r>
        <w:t>3</w:t>
      </w:r>
      <w:r w:rsidRPr="00004F00">
        <w:t>.</w:t>
      </w:r>
      <w:r>
        <w:t xml:space="preserve"> </w:t>
      </w:r>
      <w:r w:rsidRPr="00A34B49">
        <w:t>Разместить настоящее постановление на официальном сайте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в сети Интернет по адресу: http://zaporojskoe.spblenobl.ru/ и опубликовать в средствах массовой информации в газете «Красная звезда»</w:t>
      </w:r>
      <w:r w:rsidRPr="00004F00">
        <w:t>.</w:t>
      </w:r>
    </w:p>
    <w:p w:rsidR="00E54FEB" w:rsidRPr="00004F00" w:rsidRDefault="00E54FEB" w:rsidP="00004F00">
      <w:pPr>
        <w:ind w:firstLine="709"/>
        <w:jc w:val="both"/>
      </w:pPr>
      <w:r>
        <w:t>4</w:t>
      </w:r>
      <w:r w:rsidRPr="00004F00">
        <w:t xml:space="preserve">. </w:t>
      </w:r>
      <w:r w:rsidRPr="00A34B49">
        <w:t>Настоящее постановление вступает в силу со дня официального опубликования</w:t>
      </w:r>
      <w:r w:rsidRPr="00004F00">
        <w:t xml:space="preserve">. </w:t>
      </w:r>
    </w:p>
    <w:p w:rsidR="00E54FEB" w:rsidRPr="00004F00" w:rsidRDefault="00E54FEB" w:rsidP="00004F00">
      <w:pPr>
        <w:ind w:firstLine="709"/>
        <w:jc w:val="both"/>
      </w:pPr>
      <w:r>
        <w:t>5</w:t>
      </w:r>
      <w:r w:rsidRPr="00004F00">
        <w:t xml:space="preserve">. Контроль за исполнением настоящего постановления оставляю за собой.                                                    </w:t>
      </w:r>
    </w:p>
    <w:p w:rsidR="00E54FEB" w:rsidRPr="00004F00" w:rsidRDefault="00E54FEB" w:rsidP="00004F00">
      <w:pPr>
        <w:ind w:firstLine="709"/>
        <w:jc w:val="both"/>
      </w:pPr>
    </w:p>
    <w:p w:rsidR="00E54FEB" w:rsidRDefault="00E54FEB" w:rsidP="005B5CE2">
      <w:pPr>
        <w:jc w:val="both"/>
      </w:pPr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А.В. Гапоненков</w:t>
      </w:r>
    </w:p>
    <w:p w:rsidR="00E54FEB" w:rsidRDefault="00E54FEB" w:rsidP="00004F00">
      <w:pPr>
        <w:ind w:firstLine="709"/>
        <w:jc w:val="both"/>
      </w:pPr>
    </w:p>
    <w:p w:rsidR="00E54FEB" w:rsidRDefault="00E54FEB" w:rsidP="00004F00">
      <w:pPr>
        <w:ind w:firstLine="709"/>
        <w:jc w:val="both"/>
      </w:pPr>
    </w:p>
    <w:p w:rsidR="00E54FEB" w:rsidRPr="00A34B49" w:rsidRDefault="00E54FEB" w:rsidP="005B5CE2">
      <w:pPr>
        <w:jc w:val="both"/>
        <w:rPr>
          <w:sz w:val="20"/>
          <w:szCs w:val="20"/>
        </w:rPr>
      </w:pPr>
      <w:r w:rsidRPr="00A34B49">
        <w:rPr>
          <w:sz w:val="20"/>
          <w:szCs w:val="20"/>
        </w:rPr>
        <w:t xml:space="preserve">Исп.: Ю.А. </w:t>
      </w:r>
      <w:r>
        <w:rPr>
          <w:sz w:val="20"/>
          <w:szCs w:val="20"/>
        </w:rPr>
        <w:t>А</w:t>
      </w:r>
      <w:r w:rsidRPr="00A34B49">
        <w:rPr>
          <w:sz w:val="20"/>
          <w:szCs w:val="20"/>
        </w:rPr>
        <w:t>ккуратнова 8(813 79)66-334</w:t>
      </w:r>
    </w:p>
    <w:p w:rsidR="00E54FEB" w:rsidRPr="00F21426" w:rsidRDefault="00E54FEB" w:rsidP="005B5CE2">
      <w:pPr>
        <w:jc w:val="both"/>
      </w:pPr>
      <w:r w:rsidRPr="00A34B49">
        <w:rPr>
          <w:sz w:val="20"/>
          <w:szCs w:val="20"/>
        </w:rPr>
        <w:t>Разослано: дело – 2, прокуратура – 1.</w:t>
      </w:r>
      <w:r w:rsidRPr="00F21426">
        <w:t xml:space="preserve"> </w:t>
      </w:r>
    </w:p>
    <w:p w:rsidR="00E54FEB" w:rsidRPr="00F21426" w:rsidRDefault="00E54FEB" w:rsidP="00A34B49">
      <w:pPr>
        <w:ind w:left="5670"/>
        <w:jc w:val="both"/>
      </w:pPr>
      <w:r w:rsidRPr="00F21426">
        <w:t xml:space="preserve">Утвержден </w:t>
      </w:r>
    </w:p>
    <w:p w:rsidR="00E54FEB" w:rsidRPr="00F21426" w:rsidRDefault="00E54FEB" w:rsidP="00A34B49">
      <w:pPr>
        <w:ind w:left="5670"/>
        <w:jc w:val="both"/>
      </w:pPr>
      <w:r w:rsidRPr="00F21426">
        <w:t xml:space="preserve">постановлением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</w:t>
      </w:r>
    </w:p>
    <w:p w:rsidR="00E54FEB" w:rsidRPr="00F21426" w:rsidRDefault="00E54FEB" w:rsidP="00A34B49">
      <w:pPr>
        <w:ind w:left="5670"/>
        <w:jc w:val="both"/>
      </w:pPr>
      <w:r w:rsidRPr="00F21426">
        <w:t xml:space="preserve">от 10.06.2016 года № 171 </w:t>
      </w:r>
    </w:p>
    <w:p w:rsidR="00E54FEB" w:rsidRPr="00F21426" w:rsidRDefault="00E54FEB" w:rsidP="00A34B49">
      <w:pPr>
        <w:ind w:left="5670"/>
        <w:jc w:val="both"/>
      </w:pPr>
      <w:r w:rsidRPr="00F21426">
        <w:t>(Приложение)</w:t>
      </w:r>
    </w:p>
    <w:p w:rsidR="00E54FEB" w:rsidRPr="00F21426" w:rsidRDefault="00E54FEB" w:rsidP="00A34B49">
      <w:pPr>
        <w:jc w:val="right"/>
      </w:pPr>
    </w:p>
    <w:p w:rsidR="00E54FEB" w:rsidRPr="00F21426" w:rsidRDefault="00E54FEB" w:rsidP="00D83E08">
      <w:pPr>
        <w:pStyle w:val="ConsPlusNonformat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21426">
        <w:rPr>
          <w:rFonts w:ascii="Times New Roman" w:hAnsi="Times New Roman" w:cs="Times New Roman"/>
          <w:bCs/>
          <w:color w:val="000000"/>
          <w:sz w:val="24"/>
          <w:szCs w:val="24"/>
        </w:rPr>
        <w:t>ПРАВИЛА</w:t>
      </w:r>
    </w:p>
    <w:p w:rsidR="00E54FEB" w:rsidRPr="00F21426" w:rsidRDefault="00E54FEB" w:rsidP="00D83E08">
      <w:pPr>
        <w:pStyle w:val="ConsPlusNonformat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2142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определения требований к закупаемым </w:t>
      </w:r>
      <w:r w:rsidRPr="00F21426">
        <w:rPr>
          <w:rFonts w:ascii="Times New Roman" w:hAnsi="Times New Roman" w:cs="Times New Roman"/>
          <w:bCs/>
          <w:sz w:val="24"/>
          <w:szCs w:val="24"/>
        </w:rPr>
        <w:t>муниципальными органами муниципального образования Запорожское сельское поселение муниципального образования Приозерский муниципальный район Ленинградской области, включая подведомственными (курируемыми) казенными, бюджетными учреждениями</w:t>
      </w:r>
      <w:r w:rsidRPr="00F2142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отдельным видам товаров, работ, услуг (в том числе предельных цен товаров, работ, услуг)</w:t>
      </w:r>
    </w:p>
    <w:p w:rsidR="00E54FEB" w:rsidRPr="00F21426" w:rsidRDefault="00E54FEB" w:rsidP="00D83E08">
      <w:pPr>
        <w:pStyle w:val="ConsPlusNonforma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54FEB" w:rsidRPr="00F21426" w:rsidRDefault="00E54FEB" w:rsidP="00D83E0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426">
        <w:rPr>
          <w:rFonts w:ascii="Times New Roman" w:hAnsi="Times New Roman" w:cs="Times New Roman"/>
          <w:color w:val="000000"/>
          <w:sz w:val="24"/>
          <w:szCs w:val="24"/>
        </w:rPr>
        <w:t xml:space="preserve">1. Настоящие Правила устанавливают порядок определения требований к закупаемым </w:t>
      </w:r>
      <w:r w:rsidRPr="00F21426">
        <w:rPr>
          <w:rFonts w:ascii="Times New Roman" w:hAnsi="Times New Roman" w:cs="Times New Roman"/>
          <w:sz w:val="24"/>
          <w:szCs w:val="24"/>
        </w:rPr>
        <w:t>муниципальными органами муниципального образования Запорожское сельское поселение муниципального образования Приозерский муниципальный район Ленинградской области, включая  подведомственными (курируемыми) казенными, бюджетными  учреждениями</w:t>
      </w:r>
      <w:r w:rsidRPr="00F21426">
        <w:rPr>
          <w:rFonts w:ascii="Times New Roman" w:hAnsi="Times New Roman" w:cs="Times New Roman"/>
          <w:color w:val="000000"/>
          <w:sz w:val="24"/>
          <w:szCs w:val="24"/>
        </w:rPr>
        <w:t xml:space="preserve"> отдельным видам товаров, работ, услуг (в том числе предельных цен товаров, работ, услуг).</w:t>
      </w:r>
    </w:p>
    <w:p w:rsidR="00E54FEB" w:rsidRPr="00F21426" w:rsidRDefault="00E54FEB" w:rsidP="00D83E0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426">
        <w:rPr>
          <w:rFonts w:ascii="Times New Roman" w:hAnsi="Times New Roman" w:cs="Times New Roman"/>
          <w:color w:val="000000"/>
          <w:sz w:val="24"/>
          <w:szCs w:val="24"/>
        </w:rPr>
        <w:t>Под видом товаров, работ, услуг в целях настоящих Правил понимаются виды товаров, работ, услуг, соответствующие 6-значному коду позиции по Общероссийскому классификатору продукции по видам экономической деятельности.</w:t>
      </w:r>
    </w:p>
    <w:p w:rsidR="00E54FEB" w:rsidRPr="00F21426" w:rsidRDefault="00E54FEB" w:rsidP="00D83E0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426">
        <w:rPr>
          <w:rFonts w:ascii="Times New Roman" w:hAnsi="Times New Roman" w:cs="Times New Roman"/>
          <w:color w:val="000000"/>
          <w:sz w:val="24"/>
          <w:szCs w:val="24"/>
        </w:rPr>
        <w:t xml:space="preserve">2. Муниципальные органы </w:t>
      </w:r>
      <w:r w:rsidRPr="00F2142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Запорожское сельское поселение муниципального образования Приозерский муниципальный район Ленинградской области </w:t>
      </w:r>
      <w:r w:rsidRPr="00F21426">
        <w:rPr>
          <w:rFonts w:ascii="Times New Roman" w:hAnsi="Times New Roman" w:cs="Times New Roman"/>
          <w:color w:val="000000"/>
          <w:sz w:val="24"/>
          <w:szCs w:val="24"/>
        </w:rPr>
        <w:t>(далее – муниципальные органы) утверждают определенные в соответствии с настоящими Правилами требования к закупаемым самими муниципальными органами, включая подведомственными (курируемыми) казенными, бюджетными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для муниципальных нужд (далее – ведомственный перечень).</w:t>
      </w:r>
    </w:p>
    <w:p w:rsidR="00E54FEB" w:rsidRPr="00F21426" w:rsidRDefault="00E54FEB" w:rsidP="00D83E08">
      <w:pPr>
        <w:autoSpaceDE w:val="0"/>
        <w:autoSpaceDN w:val="0"/>
        <w:adjustRightInd w:val="0"/>
        <w:ind w:firstLine="709"/>
        <w:jc w:val="both"/>
      </w:pPr>
      <w:r w:rsidRPr="00F21426">
        <w:t xml:space="preserve">Ведомственный перечень составляется по форме согласно </w:t>
      </w:r>
      <w:hyperlink r:id="rId7" w:history="1">
        <w:r w:rsidRPr="00F21426">
          <w:t>приложению 1</w:t>
        </w:r>
      </w:hyperlink>
      <w:r w:rsidRPr="00F21426">
        <w:t xml:space="preserve">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r:id="rId8" w:history="1">
        <w:r w:rsidRPr="00F21426">
          <w:t>приложением 2</w:t>
        </w:r>
      </w:hyperlink>
      <w:r w:rsidRPr="00F21426">
        <w:t xml:space="preserve"> (далее - обязательный перечень).</w:t>
      </w:r>
    </w:p>
    <w:p w:rsidR="00E54FEB" w:rsidRPr="00F21426" w:rsidRDefault="00E54FEB" w:rsidP="00D83E08">
      <w:pPr>
        <w:autoSpaceDE w:val="0"/>
        <w:autoSpaceDN w:val="0"/>
        <w:adjustRightInd w:val="0"/>
        <w:ind w:firstLine="709"/>
        <w:jc w:val="both"/>
      </w:pPr>
      <w:r w:rsidRPr="00F21426"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E54FEB" w:rsidRPr="00F21426" w:rsidRDefault="00E54FEB" w:rsidP="00D83E08">
      <w:pPr>
        <w:autoSpaceDE w:val="0"/>
        <w:autoSpaceDN w:val="0"/>
        <w:adjustRightInd w:val="0"/>
        <w:ind w:firstLine="709"/>
        <w:jc w:val="both"/>
      </w:pPr>
      <w:r w:rsidRPr="00F21426">
        <w:t>Муниципальные органы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E54FEB" w:rsidRPr="00F21426" w:rsidRDefault="00E54FEB" w:rsidP="00D83E08">
      <w:pPr>
        <w:autoSpaceDE w:val="0"/>
        <w:autoSpaceDN w:val="0"/>
        <w:adjustRightInd w:val="0"/>
        <w:ind w:firstLine="709"/>
        <w:jc w:val="both"/>
      </w:pPr>
      <w:r w:rsidRPr="00F21426"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E54FEB" w:rsidRPr="00F21426" w:rsidRDefault="00E54FEB" w:rsidP="00D83E08">
      <w:pPr>
        <w:autoSpaceDE w:val="0"/>
        <w:autoSpaceDN w:val="0"/>
        <w:adjustRightInd w:val="0"/>
        <w:ind w:firstLine="709"/>
        <w:jc w:val="both"/>
      </w:pPr>
      <w:r w:rsidRPr="00F21426">
        <w:t>а) доля расходов муниципального органа и подведомственных ему казенных, бюджетных, автономных  учреждений на приобретение отдельного вида товаров, работ, услуг для обеспечения муниципальных нужд за отчетный финансовый год в общем объеме расходов этого муниципального органа подведомственных ему казенных и бюджетных учреждений на приобретение товаров, работ, услуг за отчетный финансовый год;</w:t>
      </w:r>
    </w:p>
    <w:p w:rsidR="00E54FEB" w:rsidRPr="00F21426" w:rsidRDefault="00E54FEB" w:rsidP="00D83E08">
      <w:pPr>
        <w:autoSpaceDE w:val="0"/>
        <w:autoSpaceDN w:val="0"/>
        <w:adjustRightInd w:val="0"/>
        <w:ind w:firstLine="709"/>
        <w:jc w:val="both"/>
      </w:pPr>
      <w:r w:rsidRPr="00F21426">
        <w:t>б) доля контрактов муниципального органа и подведомственных ему казенных, бюджетных, казенных учреждений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этого муниципального органа и подведомственных ему казенных, бюджетных, автономных учреждений на приобретение товаров, работ, услуг, заключенных в отчетном финансовом году.</w:t>
      </w:r>
    </w:p>
    <w:p w:rsidR="00E54FEB" w:rsidRPr="00F21426" w:rsidRDefault="00E54FEB" w:rsidP="00D83E08">
      <w:pPr>
        <w:autoSpaceDE w:val="0"/>
        <w:autoSpaceDN w:val="0"/>
        <w:adjustRightInd w:val="0"/>
        <w:ind w:firstLine="709"/>
        <w:jc w:val="both"/>
      </w:pPr>
      <w:r w:rsidRPr="00F21426">
        <w:t xml:space="preserve">4. Муниципальные органы 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r:id="rId9" w:history="1">
        <w:r w:rsidRPr="00F21426">
          <w:t>пунктом 3</w:t>
        </w:r>
      </w:hyperlink>
      <w:r w:rsidRPr="00F21426">
        <w:t xml:space="preserve"> настоящих Правил критерии исходя из определения их значений в процентном отношении к объему осуществляемых муниципальными органами и подведомственными им казенными и бюджетными учреждениями закупок.</w:t>
      </w:r>
    </w:p>
    <w:p w:rsidR="00E54FEB" w:rsidRPr="00F21426" w:rsidRDefault="00E54FEB" w:rsidP="00D83E08">
      <w:pPr>
        <w:autoSpaceDE w:val="0"/>
        <w:autoSpaceDN w:val="0"/>
        <w:adjustRightInd w:val="0"/>
        <w:ind w:firstLine="709"/>
        <w:jc w:val="both"/>
      </w:pPr>
      <w:r w:rsidRPr="00F21426">
        <w:t xml:space="preserve">5. В целях формирования ведомственного перечня муниципальные органы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r:id="rId10" w:history="1">
        <w:r w:rsidRPr="00F21426">
          <w:t>пунктом 3</w:t>
        </w:r>
      </w:hyperlink>
      <w:r w:rsidRPr="00F21426">
        <w:t xml:space="preserve"> настоящих Правил.</w:t>
      </w:r>
    </w:p>
    <w:p w:rsidR="00E54FEB" w:rsidRPr="00F21426" w:rsidRDefault="00E54FEB" w:rsidP="00D83E08">
      <w:pPr>
        <w:autoSpaceDE w:val="0"/>
        <w:autoSpaceDN w:val="0"/>
        <w:adjustRightInd w:val="0"/>
        <w:ind w:firstLine="709"/>
        <w:jc w:val="both"/>
      </w:pPr>
      <w:r w:rsidRPr="00F21426">
        <w:t>6. Муниципальные органы при формировании ведомственного перечня вправе включить в него дополнительно:</w:t>
      </w:r>
    </w:p>
    <w:p w:rsidR="00E54FEB" w:rsidRPr="00F21426" w:rsidRDefault="00E54FEB" w:rsidP="00D83E08">
      <w:pPr>
        <w:autoSpaceDE w:val="0"/>
        <w:autoSpaceDN w:val="0"/>
        <w:adjustRightInd w:val="0"/>
        <w:ind w:firstLine="709"/>
        <w:jc w:val="both"/>
      </w:pPr>
      <w:r w:rsidRPr="00F21426"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r:id="rId11" w:history="1">
        <w:r w:rsidRPr="00F21426">
          <w:t>пункте 3</w:t>
        </w:r>
      </w:hyperlink>
      <w:r w:rsidRPr="00F21426">
        <w:t xml:space="preserve"> настоящих Правил;</w:t>
      </w:r>
    </w:p>
    <w:p w:rsidR="00E54FEB" w:rsidRPr="00F21426" w:rsidRDefault="00E54FEB" w:rsidP="00D83E08">
      <w:pPr>
        <w:autoSpaceDE w:val="0"/>
        <w:autoSpaceDN w:val="0"/>
        <w:adjustRightInd w:val="0"/>
        <w:ind w:firstLine="709"/>
        <w:jc w:val="both"/>
      </w:pPr>
      <w:r w:rsidRPr="00F21426"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E54FEB" w:rsidRPr="00F21426" w:rsidRDefault="00E54FEB" w:rsidP="00D83E08">
      <w:pPr>
        <w:autoSpaceDE w:val="0"/>
        <w:autoSpaceDN w:val="0"/>
        <w:adjustRightInd w:val="0"/>
        <w:ind w:firstLine="709"/>
        <w:jc w:val="both"/>
      </w:pPr>
      <w:r w:rsidRPr="00F21426"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r:id="rId12" w:history="1">
        <w:r w:rsidRPr="00F21426">
          <w:t>приложения 1</w:t>
        </w:r>
      </w:hyperlink>
      <w:r w:rsidRPr="00F21426"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E54FEB" w:rsidRPr="00F21426" w:rsidRDefault="00E54FEB" w:rsidP="00D83E08">
      <w:pPr>
        <w:autoSpaceDE w:val="0"/>
        <w:autoSpaceDN w:val="0"/>
        <w:adjustRightInd w:val="0"/>
        <w:ind w:firstLine="709"/>
        <w:jc w:val="both"/>
      </w:pPr>
      <w:r w:rsidRPr="00F21426"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E54FEB" w:rsidRPr="00F21426" w:rsidRDefault="00E54FEB" w:rsidP="00D83E08">
      <w:pPr>
        <w:autoSpaceDE w:val="0"/>
        <w:autoSpaceDN w:val="0"/>
        <w:adjustRightInd w:val="0"/>
        <w:ind w:firstLine="709"/>
        <w:jc w:val="both"/>
      </w:pPr>
      <w:r w:rsidRPr="00F21426">
        <w:t xml:space="preserve">а) с учетом групп должностей работников муниципальных органов и подведомственных им казенных, бюджетных, автономных  учреждений, если затраты на их приобретение в соответствии с </w:t>
      </w:r>
      <w:hyperlink r:id="rId13" w:history="1">
        <w:r w:rsidRPr="00F21426">
          <w:t>требованиями</w:t>
        </w:r>
      </w:hyperlink>
      <w:r w:rsidRPr="00F21426">
        <w:t xml:space="preserve"> к определению нормативных затрат на обеспечение функций муниципальных органов, в том числе подведомственных им </w:t>
      </w:r>
      <w:r w:rsidRPr="005B5CE2">
        <w:t>казенных, бюджетных, автономных  учреждений, утвержденными постановлением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(далее - требования к определению нормативных затрат), определяются с учетом групп должностей работников;</w:t>
      </w:r>
    </w:p>
    <w:p w:rsidR="00E54FEB" w:rsidRPr="00F21426" w:rsidRDefault="00E54FEB" w:rsidP="00D83E08">
      <w:pPr>
        <w:autoSpaceDE w:val="0"/>
        <w:autoSpaceDN w:val="0"/>
        <w:adjustRightInd w:val="0"/>
        <w:ind w:firstLine="709"/>
        <w:jc w:val="both"/>
      </w:pPr>
      <w:r w:rsidRPr="00F21426">
        <w:t>б) с учетом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 групп должностей работников, - в случае принятия соответствующего решения муниципальным органом.</w:t>
      </w:r>
    </w:p>
    <w:p w:rsidR="00E54FEB" w:rsidRPr="00F21426" w:rsidRDefault="00E54FEB" w:rsidP="00D83E08">
      <w:pPr>
        <w:autoSpaceDE w:val="0"/>
        <w:autoSpaceDN w:val="0"/>
        <w:adjustRightInd w:val="0"/>
        <w:ind w:firstLine="709"/>
        <w:jc w:val="both"/>
      </w:pPr>
      <w:r w:rsidRPr="00F21426"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14" w:history="1">
        <w:r w:rsidRPr="00F21426">
          <w:t>классификатором</w:t>
        </w:r>
      </w:hyperlink>
      <w:r w:rsidRPr="00F21426">
        <w:t xml:space="preserve"> продукции по видам экономической деятельности.</w:t>
      </w:r>
    </w:p>
    <w:p w:rsidR="00E54FEB" w:rsidRPr="00F21426" w:rsidRDefault="00E54FEB" w:rsidP="00D83E08">
      <w:pPr>
        <w:autoSpaceDE w:val="0"/>
        <w:autoSpaceDN w:val="0"/>
        <w:adjustRightInd w:val="0"/>
        <w:ind w:firstLine="709"/>
        <w:jc w:val="both"/>
      </w:pPr>
      <w:r w:rsidRPr="00F21426">
        <w:t>9. Предельные цены товаров, работ, услуг устанавливаются муниципальными органами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E54FEB" w:rsidRDefault="00E54FEB" w:rsidP="00D83E08">
      <w:pPr>
        <w:autoSpaceDE w:val="0"/>
        <w:autoSpaceDN w:val="0"/>
        <w:adjustRightInd w:val="0"/>
        <w:ind w:firstLine="709"/>
        <w:jc w:val="both"/>
        <w:sectPr w:rsidR="00E54FEB" w:rsidSect="005B5CE2">
          <w:headerReference w:type="even" r:id="rId15"/>
          <w:headerReference w:type="default" r:id="rId16"/>
          <w:pgSz w:w="11907" w:h="16840" w:code="9"/>
          <w:pgMar w:top="567" w:right="851" w:bottom="567" w:left="1701" w:header="567" w:footer="851" w:gutter="0"/>
          <w:pgNumType w:start="1"/>
          <w:cols w:space="709"/>
          <w:titlePg/>
          <w:docGrid w:linePitch="326"/>
        </w:sectPr>
      </w:pPr>
    </w:p>
    <w:p w:rsidR="00E54FEB" w:rsidRDefault="00E54FEB" w:rsidP="00D83E08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E54FEB" w:rsidRPr="00F20714" w:rsidRDefault="00E54FEB" w:rsidP="00D83E08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20714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E54FEB" w:rsidRDefault="00E54FEB" w:rsidP="00D83E08">
      <w:pPr>
        <w:autoSpaceDE w:val="0"/>
        <w:autoSpaceDN w:val="0"/>
        <w:adjustRightInd w:val="0"/>
        <w:jc w:val="right"/>
        <w:rPr>
          <w:color w:val="000000"/>
        </w:rPr>
      </w:pPr>
      <w:r w:rsidRPr="00F20714">
        <w:t xml:space="preserve">к Правилам определения требований к </w:t>
      </w:r>
      <w:r w:rsidRPr="00F20714">
        <w:rPr>
          <w:b/>
          <w:bCs/>
          <w:color w:val="000000"/>
        </w:rPr>
        <w:t xml:space="preserve"> </w:t>
      </w:r>
      <w:r w:rsidRPr="00F20714">
        <w:rPr>
          <w:color w:val="000000"/>
        </w:rPr>
        <w:t xml:space="preserve">закупаемым </w:t>
      </w:r>
    </w:p>
    <w:p w:rsidR="00E54FEB" w:rsidRDefault="00E54FEB" w:rsidP="00D83E08">
      <w:pPr>
        <w:autoSpaceDE w:val="0"/>
        <w:autoSpaceDN w:val="0"/>
        <w:adjustRightInd w:val="0"/>
        <w:jc w:val="right"/>
        <w:rPr>
          <w:color w:val="000000"/>
        </w:rPr>
      </w:pPr>
      <w:r w:rsidRPr="00F20714">
        <w:rPr>
          <w:color w:val="000000"/>
        </w:rPr>
        <w:t xml:space="preserve">заказчиками отдельным видам товаров, работ, услуг </w:t>
      </w:r>
    </w:p>
    <w:p w:rsidR="00E54FEB" w:rsidRDefault="00E54FEB" w:rsidP="00D83E08">
      <w:pPr>
        <w:autoSpaceDE w:val="0"/>
        <w:autoSpaceDN w:val="0"/>
        <w:adjustRightInd w:val="0"/>
        <w:jc w:val="right"/>
        <w:rPr>
          <w:color w:val="000000"/>
        </w:rPr>
      </w:pPr>
      <w:r w:rsidRPr="00F20714">
        <w:rPr>
          <w:color w:val="000000"/>
        </w:rPr>
        <w:t>(в том числе предельных цен товаров, работ, услуг)</w:t>
      </w:r>
    </w:p>
    <w:p w:rsidR="00E54FEB" w:rsidRPr="009C0FCE" w:rsidRDefault="00E54FEB" w:rsidP="00D83E0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C0FCE">
        <w:rPr>
          <w:rFonts w:ascii="Times New Roman" w:hAnsi="Times New Roman" w:cs="Times New Roman"/>
          <w:sz w:val="24"/>
          <w:szCs w:val="24"/>
        </w:rPr>
        <w:t>ПЕРЕЧЕНЬ</w:t>
      </w:r>
    </w:p>
    <w:p w:rsidR="00E54FEB" w:rsidRDefault="00E54FEB" w:rsidP="00D83E0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C0FCE">
        <w:rPr>
          <w:rFonts w:ascii="Times New Roman" w:hAnsi="Times New Roman" w:cs="Times New Roman"/>
          <w:sz w:val="24"/>
          <w:szCs w:val="24"/>
        </w:rPr>
        <w:t xml:space="preserve">отдельных видов товаров, работ, услуг, их потребительские свойства (в том числе качество) и иные характеристики </w:t>
      </w:r>
    </w:p>
    <w:p w:rsidR="00E54FEB" w:rsidRPr="009C0FCE" w:rsidRDefault="00E54FEB" w:rsidP="00D83E0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C0FCE">
        <w:rPr>
          <w:rFonts w:ascii="Times New Roman" w:hAnsi="Times New Roman" w:cs="Times New Roman"/>
          <w:sz w:val="24"/>
          <w:szCs w:val="24"/>
        </w:rPr>
        <w:t>(в том числе предельные цены товаров, работ, услуг) к ним</w:t>
      </w:r>
    </w:p>
    <w:p w:rsidR="00E54FEB" w:rsidRPr="009C0FCE" w:rsidRDefault="00E54FEB" w:rsidP="00D83E0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0"/>
        <w:gridCol w:w="1124"/>
        <w:gridCol w:w="1901"/>
        <w:gridCol w:w="986"/>
        <w:gridCol w:w="1415"/>
        <w:gridCol w:w="1222"/>
        <w:gridCol w:w="1244"/>
        <w:gridCol w:w="1222"/>
        <w:gridCol w:w="1244"/>
        <w:gridCol w:w="1895"/>
        <w:gridCol w:w="2519"/>
      </w:tblGrid>
      <w:tr w:rsidR="00E54FEB" w:rsidRPr="009C0FCE">
        <w:tc>
          <w:tcPr>
            <w:tcW w:w="610" w:type="dxa"/>
            <w:vMerge w:val="restart"/>
          </w:tcPr>
          <w:p w:rsidR="00E54FEB" w:rsidRPr="009C0FCE" w:rsidRDefault="00E54FEB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124" w:type="dxa"/>
            <w:vMerge w:val="restart"/>
          </w:tcPr>
          <w:p w:rsidR="00E54FEB" w:rsidRPr="009C0FCE" w:rsidRDefault="00E54FEB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Код по ОКПД</w:t>
            </w:r>
          </w:p>
        </w:tc>
        <w:tc>
          <w:tcPr>
            <w:tcW w:w="1901" w:type="dxa"/>
            <w:vMerge w:val="restart"/>
          </w:tcPr>
          <w:p w:rsidR="00E54FEB" w:rsidRPr="009C0FCE" w:rsidRDefault="00E54FEB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2401" w:type="dxa"/>
            <w:gridSpan w:val="2"/>
          </w:tcPr>
          <w:p w:rsidR="00E54FEB" w:rsidRPr="009C0FCE" w:rsidRDefault="00E54FEB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466" w:type="dxa"/>
            <w:gridSpan w:val="2"/>
          </w:tcPr>
          <w:p w:rsidR="00E54FEB" w:rsidRPr="009C0FCE" w:rsidRDefault="00E54FEB" w:rsidP="00142A3E">
            <w:pPr>
              <w:pStyle w:val="ConsPlusNormal"/>
              <w:ind w:left="-118" w:right="-42" w:firstLine="0"/>
              <w:jc w:val="center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 xml:space="preserve">Требования к </w:t>
            </w:r>
            <w:r w:rsidRPr="00FC5E23">
              <w:rPr>
                <w:rFonts w:ascii="Times New Roman" w:hAnsi="Times New Roman" w:cs="Times New Roman"/>
              </w:rPr>
              <w:t xml:space="preserve">потребительским свойствам (в том числе качеству) и иным характеристикам, утвержденные администрацией </w:t>
            </w:r>
            <w:r>
              <w:rPr>
                <w:rFonts w:ascii="Times New Roman" w:hAnsi="Times New Roman" w:cs="Times New Roman"/>
              </w:rPr>
              <w:t>МО</w:t>
            </w:r>
            <w:r w:rsidRPr="00142A3E">
              <w:rPr>
                <w:rFonts w:ascii="Times New Roman" w:hAnsi="Times New Roman" w:cs="Times New Roman"/>
              </w:rPr>
              <w:t xml:space="preserve"> Запорожское сельское поселение </w:t>
            </w:r>
            <w:r>
              <w:rPr>
                <w:rFonts w:ascii="Times New Roman" w:hAnsi="Times New Roman" w:cs="Times New Roman"/>
              </w:rPr>
              <w:t>МО</w:t>
            </w:r>
            <w:r w:rsidRPr="00142A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ПМР</w:t>
            </w:r>
            <w:r w:rsidRPr="00142A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ЛО</w:t>
            </w:r>
          </w:p>
        </w:tc>
        <w:tc>
          <w:tcPr>
            <w:tcW w:w="6880" w:type="dxa"/>
            <w:gridSpan w:val="4"/>
          </w:tcPr>
          <w:p w:rsidR="00E54FEB" w:rsidRPr="009C0FCE" w:rsidRDefault="00E54FEB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 xml:space="preserve">Требования к потребительским свойствам (в том числе качеству) и иным </w:t>
            </w:r>
            <w:r w:rsidRPr="00FC5E23">
              <w:rPr>
                <w:rFonts w:ascii="Times New Roman" w:hAnsi="Times New Roman" w:cs="Times New Roman"/>
              </w:rPr>
              <w:t xml:space="preserve">характеристикам, утвержденные муниципальным органом </w:t>
            </w:r>
            <w:r w:rsidRPr="00142A3E">
              <w:rPr>
                <w:rFonts w:ascii="Times New Roman" w:hAnsi="Times New Roman" w:cs="Times New Roman"/>
              </w:rPr>
      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E54FEB" w:rsidRPr="009C0FCE">
        <w:tc>
          <w:tcPr>
            <w:tcW w:w="610" w:type="dxa"/>
            <w:vMerge/>
          </w:tcPr>
          <w:p w:rsidR="00E54FEB" w:rsidRPr="009C0FCE" w:rsidRDefault="00E54FEB" w:rsidP="00517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vMerge/>
          </w:tcPr>
          <w:p w:rsidR="00E54FEB" w:rsidRPr="009C0FCE" w:rsidRDefault="00E54FEB" w:rsidP="00517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vMerge/>
          </w:tcPr>
          <w:p w:rsidR="00E54FEB" w:rsidRPr="009C0FCE" w:rsidRDefault="00E54FEB" w:rsidP="00517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E54FEB" w:rsidRPr="009C0FCE" w:rsidRDefault="00E54FEB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1415" w:type="dxa"/>
          </w:tcPr>
          <w:p w:rsidR="00E54FEB" w:rsidRPr="009C0FCE" w:rsidRDefault="00E54FEB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</w:t>
            </w:r>
            <w:r w:rsidRPr="009C0FCE">
              <w:rPr>
                <w:rFonts w:ascii="Times New Roman" w:hAnsi="Times New Roman" w:cs="Times New Roman"/>
              </w:rPr>
              <w:t>вание</w:t>
            </w:r>
          </w:p>
        </w:tc>
        <w:tc>
          <w:tcPr>
            <w:tcW w:w="1222" w:type="dxa"/>
          </w:tcPr>
          <w:p w:rsidR="00E54FEB" w:rsidRPr="009C0FCE" w:rsidRDefault="00E54FEB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характе-ристика</w:t>
            </w:r>
          </w:p>
        </w:tc>
        <w:tc>
          <w:tcPr>
            <w:tcW w:w="1244" w:type="dxa"/>
          </w:tcPr>
          <w:p w:rsidR="00E54FEB" w:rsidRPr="009C0FCE" w:rsidRDefault="00E54FEB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значение характе-ристики</w:t>
            </w:r>
          </w:p>
        </w:tc>
        <w:tc>
          <w:tcPr>
            <w:tcW w:w="1222" w:type="dxa"/>
          </w:tcPr>
          <w:p w:rsidR="00E54FEB" w:rsidRPr="009C0FCE" w:rsidRDefault="00E54FEB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характе-ристика</w:t>
            </w:r>
          </w:p>
        </w:tc>
        <w:tc>
          <w:tcPr>
            <w:tcW w:w="1244" w:type="dxa"/>
          </w:tcPr>
          <w:p w:rsidR="00E54FEB" w:rsidRPr="009C0FCE" w:rsidRDefault="00E54FEB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значение характе-ристики</w:t>
            </w:r>
          </w:p>
        </w:tc>
        <w:tc>
          <w:tcPr>
            <w:tcW w:w="1895" w:type="dxa"/>
          </w:tcPr>
          <w:p w:rsidR="00E54FEB" w:rsidRPr="009C0FCE" w:rsidRDefault="00E54FEB" w:rsidP="00517ACE">
            <w:pPr>
              <w:pStyle w:val="ConsPlusNormal"/>
              <w:ind w:left="-78" w:right="-75" w:firstLine="0"/>
              <w:jc w:val="center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 xml:space="preserve">Обоснование отклонения значения характеристики от утвержденной Правительством </w:t>
            </w: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519" w:type="dxa"/>
          </w:tcPr>
          <w:p w:rsidR="00E54FEB" w:rsidRPr="009C0FCE" w:rsidRDefault="00E54FEB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Функцио-нальное назначение*</w:t>
            </w:r>
          </w:p>
        </w:tc>
      </w:tr>
      <w:tr w:rsidR="00E54FEB" w:rsidRPr="009C0FCE">
        <w:tc>
          <w:tcPr>
            <w:tcW w:w="610" w:type="dxa"/>
          </w:tcPr>
          <w:p w:rsidR="00E54FEB" w:rsidRPr="009C0FCE" w:rsidRDefault="00E54FEB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4" w:type="dxa"/>
          </w:tcPr>
          <w:p w:rsidR="00E54FEB" w:rsidRPr="009C0FCE" w:rsidRDefault="00E54FEB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1" w:type="dxa"/>
          </w:tcPr>
          <w:p w:rsidR="00E54FEB" w:rsidRPr="009C0FCE" w:rsidRDefault="00E54FEB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6" w:type="dxa"/>
          </w:tcPr>
          <w:p w:rsidR="00E54FEB" w:rsidRPr="009C0FCE" w:rsidRDefault="00E54FEB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5" w:type="dxa"/>
          </w:tcPr>
          <w:p w:rsidR="00E54FEB" w:rsidRPr="009C0FCE" w:rsidRDefault="00E54FEB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2" w:type="dxa"/>
          </w:tcPr>
          <w:p w:rsidR="00E54FEB" w:rsidRPr="009C0FCE" w:rsidRDefault="00E54FEB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4" w:type="dxa"/>
          </w:tcPr>
          <w:p w:rsidR="00E54FEB" w:rsidRPr="009C0FCE" w:rsidRDefault="00E54FEB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22" w:type="dxa"/>
          </w:tcPr>
          <w:p w:rsidR="00E54FEB" w:rsidRPr="009C0FCE" w:rsidRDefault="00E54FEB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4" w:type="dxa"/>
          </w:tcPr>
          <w:p w:rsidR="00E54FEB" w:rsidRPr="009C0FCE" w:rsidRDefault="00E54FEB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95" w:type="dxa"/>
          </w:tcPr>
          <w:p w:rsidR="00E54FEB" w:rsidRPr="009C0FCE" w:rsidRDefault="00E54FEB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19" w:type="dxa"/>
          </w:tcPr>
          <w:p w:rsidR="00E54FEB" w:rsidRPr="009C0FCE" w:rsidRDefault="00E54FEB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11</w:t>
            </w:r>
          </w:p>
        </w:tc>
      </w:tr>
      <w:tr w:rsidR="00E54FEB" w:rsidRPr="00B42F47">
        <w:tc>
          <w:tcPr>
            <w:tcW w:w="15382" w:type="dxa"/>
            <w:gridSpan w:val="11"/>
          </w:tcPr>
          <w:p w:rsidR="00E54FEB" w:rsidRPr="00142A3E" w:rsidRDefault="00E54FEB" w:rsidP="00D83E08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  <w:r w:rsidRPr="00142A3E">
              <w:rPr>
                <w:rFonts w:ascii="Times New Roman" w:hAnsi="Times New Roman" w:cs="Times New Roman"/>
              </w:rPr>
              <w:t>Отдельные виды товаров, работ, услуг, включенные в перечень отдельных видов товаров, работ, услуг, предусмотренный приложением 2 к Правилам определения нормативных затрат на обеспечение функций муниципальных органов муниципального образования Запорожское сельское поселение муниципального образования Приозерский муниципальный район Ленинградской области, включая  подведомственные (курируемые) казенные, бюджетные учреждения, утвержденные настоящим постановлением</w:t>
            </w:r>
          </w:p>
        </w:tc>
      </w:tr>
      <w:tr w:rsidR="00E54FEB" w:rsidRPr="00B42F47">
        <w:tc>
          <w:tcPr>
            <w:tcW w:w="610" w:type="dxa"/>
          </w:tcPr>
          <w:p w:rsidR="00E54FEB" w:rsidRPr="00B42F47" w:rsidRDefault="00E54FEB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F4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24" w:type="dxa"/>
          </w:tcPr>
          <w:p w:rsidR="00E54FEB" w:rsidRPr="00B42F47" w:rsidRDefault="00E54FEB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</w:tcPr>
          <w:p w:rsidR="00E54FEB" w:rsidRPr="00B42F47" w:rsidRDefault="00E54FEB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</w:tcPr>
          <w:p w:rsidR="00E54FEB" w:rsidRPr="00B42F47" w:rsidRDefault="00E54FEB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" w:type="dxa"/>
          </w:tcPr>
          <w:p w:rsidR="00E54FEB" w:rsidRPr="00B42F47" w:rsidRDefault="00E54FEB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E54FEB" w:rsidRPr="00B42F47" w:rsidRDefault="00E54FEB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4" w:type="dxa"/>
          </w:tcPr>
          <w:p w:rsidR="00E54FEB" w:rsidRPr="00B42F47" w:rsidRDefault="00E54FEB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E54FEB" w:rsidRPr="00B42F47" w:rsidRDefault="00E54FEB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4" w:type="dxa"/>
          </w:tcPr>
          <w:p w:rsidR="00E54FEB" w:rsidRPr="00B42F47" w:rsidRDefault="00E54FEB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5" w:type="dxa"/>
          </w:tcPr>
          <w:p w:rsidR="00E54FEB" w:rsidRPr="00B42F47" w:rsidRDefault="00E54FEB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9" w:type="dxa"/>
          </w:tcPr>
          <w:p w:rsidR="00E54FEB" w:rsidRPr="00B42F47" w:rsidRDefault="00E54FEB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4FEB" w:rsidRPr="00B42F47">
        <w:tc>
          <w:tcPr>
            <w:tcW w:w="610" w:type="dxa"/>
          </w:tcPr>
          <w:p w:rsidR="00E54FEB" w:rsidRPr="00B42F47" w:rsidRDefault="00E54FEB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</w:tcPr>
          <w:p w:rsidR="00E54FEB" w:rsidRPr="00B42F47" w:rsidRDefault="00E54FEB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</w:tcPr>
          <w:p w:rsidR="00E54FEB" w:rsidRPr="00B42F47" w:rsidRDefault="00E54FEB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</w:tcPr>
          <w:p w:rsidR="00E54FEB" w:rsidRPr="00B42F47" w:rsidRDefault="00E54FEB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" w:type="dxa"/>
          </w:tcPr>
          <w:p w:rsidR="00E54FEB" w:rsidRPr="00B42F47" w:rsidRDefault="00E54FEB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E54FEB" w:rsidRPr="00B42F47" w:rsidRDefault="00E54FEB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4" w:type="dxa"/>
          </w:tcPr>
          <w:p w:rsidR="00E54FEB" w:rsidRPr="00B42F47" w:rsidRDefault="00E54FEB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E54FEB" w:rsidRPr="00B42F47" w:rsidRDefault="00E54FEB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4" w:type="dxa"/>
          </w:tcPr>
          <w:p w:rsidR="00E54FEB" w:rsidRPr="00B42F47" w:rsidRDefault="00E54FEB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5" w:type="dxa"/>
          </w:tcPr>
          <w:p w:rsidR="00E54FEB" w:rsidRPr="00B42F47" w:rsidRDefault="00E54FEB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9" w:type="dxa"/>
          </w:tcPr>
          <w:p w:rsidR="00E54FEB" w:rsidRPr="00B42F47" w:rsidRDefault="00E54FEB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4FEB" w:rsidRPr="00B42F47">
        <w:tc>
          <w:tcPr>
            <w:tcW w:w="15382" w:type="dxa"/>
            <w:gridSpan w:val="11"/>
          </w:tcPr>
          <w:p w:rsidR="00E54FEB" w:rsidRPr="00142A3E" w:rsidRDefault="00E54FEB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  <w:r w:rsidRPr="00142A3E">
              <w:rPr>
                <w:rFonts w:ascii="Times New Roman" w:hAnsi="Times New Roman" w:cs="Times New Roman"/>
              </w:rPr>
              <w:t>Дополнительный перечень отдельных видов товаров, работ, услуг, определенный муниципальным органом муниципального образования Запорожское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E54FEB" w:rsidRPr="00B42F47">
        <w:tc>
          <w:tcPr>
            <w:tcW w:w="610" w:type="dxa"/>
          </w:tcPr>
          <w:p w:rsidR="00E54FEB" w:rsidRPr="00B42F47" w:rsidRDefault="00E54FEB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F4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24" w:type="dxa"/>
          </w:tcPr>
          <w:p w:rsidR="00E54FEB" w:rsidRPr="00B42F47" w:rsidRDefault="00E54FEB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</w:tcPr>
          <w:p w:rsidR="00E54FEB" w:rsidRPr="00B42F47" w:rsidRDefault="00E54FEB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</w:tcPr>
          <w:p w:rsidR="00E54FEB" w:rsidRPr="00B42F47" w:rsidRDefault="00E54FEB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" w:type="dxa"/>
          </w:tcPr>
          <w:p w:rsidR="00E54FEB" w:rsidRPr="00B42F47" w:rsidRDefault="00E54FEB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E54FEB" w:rsidRPr="00B42F47" w:rsidRDefault="00E54FEB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F4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44" w:type="dxa"/>
          </w:tcPr>
          <w:p w:rsidR="00E54FEB" w:rsidRPr="00B42F47" w:rsidRDefault="00E54FEB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F4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22" w:type="dxa"/>
          </w:tcPr>
          <w:p w:rsidR="00E54FEB" w:rsidRPr="00B42F47" w:rsidRDefault="00E54FEB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4" w:type="dxa"/>
          </w:tcPr>
          <w:p w:rsidR="00E54FEB" w:rsidRPr="00B42F47" w:rsidRDefault="00E54FEB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5" w:type="dxa"/>
          </w:tcPr>
          <w:p w:rsidR="00E54FEB" w:rsidRPr="00B42F47" w:rsidRDefault="00E54FEB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F4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519" w:type="dxa"/>
          </w:tcPr>
          <w:p w:rsidR="00E54FEB" w:rsidRPr="00B42F47" w:rsidRDefault="00E54FEB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F4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E54FEB" w:rsidRPr="00B42F47">
        <w:tc>
          <w:tcPr>
            <w:tcW w:w="610" w:type="dxa"/>
          </w:tcPr>
          <w:p w:rsidR="00E54FEB" w:rsidRPr="00B42F47" w:rsidRDefault="00E54FEB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</w:tcPr>
          <w:p w:rsidR="00E54FEB" w:rsidRPr="00B42F47" w:rsidRDefault="00E54FEB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</w:tcPr>
          <w:p w:rsidR="00E54FEB" w:rsidRPr="00B42F47" w:rsidRDefault="00E54FEB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</w:tcPr>
          <w:p w:rsidR="00E54FEB" w:rsidRPr="00B42F47" w:rsidRDefault="00E54FEB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" w:type="dxa"/>
          </w:tcPr>
          <w:p w:rsidR="00E54FEB" w:rsidRPr="00B42F47" w:rsidRDefault="00E54FEB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E54FEB" w:rsidRPr="00B42F47" w:rsidRDefault="00E54FEB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F4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44" w:type="dxa"/>
          </w:tcPr>
          <w:p w:rsidR="00E54FEB" w:rsidRPr="00B42F47" w:rsidRDefault="00E54FEB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F4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22" w:type="dxa"/>
          </w:tcPr>
          <w:p w:rsidR="00E54FEB" w:rsidRPr="00B42F47" w:rsidRDefault="00E54FEB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4" w:type="dxa"/>
          </w:tcPr>
          <w:p w:rsidR="00E54FEB" w:rsidRPr="00B42F47" w:rsidRDefault="00E54FEB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5" w:type="dxa"/>
          </w:tcPr>
          <w:p w:rsidR="00E54FEB" w:rsidRPr="00B42F47" w:rsidRDefault="00E54FEB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F4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519" w:type="dxa"/>
          </w:tcPr>
          <w:p w:rsidR="00E54FEB" w:rsidRPr="00B42F47" w:rsidRDefault="00E54FEB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F4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E54FEB" w:rsidRPr="00B42F47">
        <w:tc>
          <w:tcPr>
            <w:tcW w:w="610" w:type="dxa"/>
          </w:tcPr>
          <w:p w:rsidR="00E54FEB" w:rsidRPr="00B42F47" w:rsidRDefault="00E54FEB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</w:tcPr>
          <w:p w:rsidR="00E54FEB" w:rsidRPr="00B42F47" w:rsidRDefault="00E54FEB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1" w:type="dxa"/>
          </w:tcPr>
          <w:p w:rsidR="00E54FEB" w:rsidRPr="00B42F47" w:rsidRDefault="00E54FEB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</w:tcPr>
          <w:p w:rsidR="00E54FEB" w:rsidRPr="00B42F47" w:rsidRDefault="00E54FEB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" w:type="dxa"/>
          </w:tcPr>
          <w:p w:rsidR="00E54FEB" w:rsidRPr="00B42F47" w:rsidRDefault="00E54FEB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:rsidR="00E54FEB" w:rsidRPr="00B42F47" w:rsidRDefault="00E54FEB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F4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44" w:type="dxa"/>
          </w:tcPr>
          <w:p w:rsidR="00E54FEB" w:rsidRPr="00B42F47" w:rsidRDefault="00E54FEB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F4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22" w:type="dxa"/>
          </w:tcPr>
          <w:p w:rsidR="00E54FEB" w:rsidRPr="00B42F47" w:rsidRDefault="00E54FEB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4" w:type="dxa"/>
          </w:tcPr>
          <w:p w:rsidR="00E54FEB" w:rsidRPr="00B42F47" w:rsidRDefault="00E54FEB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5" w:type="dxa"/>
          </w:tcPr>
          <w:p w:rsidR="00E54FEB" w:rsidRPr="00B42F47" w:rsidRDefault="00E54FEB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F4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519" w:type="dxa"/>
          </w:tcPr>
          <w:p w:rsidR="00E54FEB" w:rsidRPr="00B42F47" w:rsidRDefault="00E54FEB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2F4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</w:tbl>
    <w:p w:rsidR="00E54FEB" w:rsidRPr="009C0FCE" w:rsidRDefault="00E54FEB" w:rsidP="00D83E08">
      <w:pPr>
        <w:pStyle w:val="ConsPlusNormal"/>
        <w:ind w:firstLine="540"/>
        <w:rPr>
          <w:rFonts w:ascii="Times New Roman" w:hAnsi="Times New Roman" w:cs="Times New Roman"/>
        </w:rPr>
      </w:pPr>
      <w:r w:rsidRPr="009C0FCE">
        <w:rPr>
          <w:rFonts w:ascii="Times New Roman" w:hAnsi="Times New Roman" w:cs="Times New Roman"/>
        </w:rPr>
        <w:t>________________</w:t>
      </w:r>
    </w:p>
    <w:p w:rsidR="00E54FEB" w:rsidRDefault="00E54FEB" w:rsidP="00D83E08">
      <w:pPr>
        <w:autoSpaceDE w:val="0"/>
        <w:autoSpaceDN w:val="0"/>
        <w:adjustRightInd w:val="0"/>
        <w:jc w:val="right"/>
      </w:pPr>
      <w:r w:rsidRPr="009C0FCE">
        <w:t>*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E54FEB" w:rsidRPr="00FC7E52" w:rsidRDefault="00E54FEB" w:rsidP="00D83E08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C7E52">
        <w:rPr>
          <w:rFonts w:ascii="Times New Roman" w:hAnsi="Times New Roman" w:cs="Times New Roman"/>
          <w:color w:val="000000"/>
          <w:sz w:val="24"/>
          <w:szCs w:val="24"/>
        </w:rPr>
        <w:t>Приложение 2</w:t>
      </w:r>
    </w:p>
    <w:p w:rsidR="00E54FEB" w:rsidRDefault="00E54FEB" w:rsidP="00D83E08">
      <w:pPr>
        <w:autoSpaceDE w:val="0"/>
        <w:autoSpaceDN w:val="0"/>
        <w:adjustRightInd w:val="0"/>
        <w:jc w:val="right"/>
        <w:rPr>
          <w:color w:val="000000"/>
        </w:rPr>
      </w:pPr>
      <w:r w:rsidRPr="00FC7E52">
        <w:t xml:space="preserve">к Правилам определения требований к </w:t>
      </w:r>
      <w:r w:rsidRPr="00FC7E52">
        <w:rPr>
          <w:b/>
          <w:bCs/>
          <w:color w:val="000000"/>
        </w:rPr>
        <w:t xml:space="preserve"> </w:t>
      </w:r>
      <w:r w:rsidRPr="00FC7E52">
        <w:rPr>
          <w:color w:val="000000"/>
        </w:rPr>
        <w:t xml:space="preserve">закупаемым </w:t>
      </w:r>
    </w:p>
    <w:p w:rsidR="00E54FEB" w:rsidRDefault="00E54FEB" w:rsidP="00D83E08">
      <w:pPr>
        <w:autoSpaceDE w:val="0"/>
        <w:autoSpaceDN w:val="0"/>
        <w:adjustRightInd w:val="0"/>
        <w:jc w:val="right"/>
        <w:rPr>
          <w:color w:val="000000"/>
        </w:rPr>
      </w:pPr>
      <w:r w:rsidRPr="00FC7E52">
        <w:rPr>
          <w:color w:val="000000"/>
        </w:rPr>
        <w:t xml:space="preserve">заказчиками отдельным видам товаров, работ, услуг </w:t>
      </w:r>
    </w:p>
    <w:p w:rsidR="00E54FEB" w:rsidRDefault="00E54FEB" w:rsidP="00D83E08">
      <w:pPr>
        <w:autoSpaceDE w:val="0"/>
        <w:autoSpaceDN w:val="0"/>
        <w:adjustRightInd w:val="0"/>
        <w:jc w:val="right"/>
        <w:rPr>
          <w:color w:val="000000"/>
        </w:rPr>
      </w:pPr>
      <w:r w:rsidRPr="00FC7E52">
        <w:rPr>
          <w:color w:val="000000"/>
        </w:rPr>
        <w:t>(в том числе предельных цен товаров, работ, услуг)</w:t>
      </w:r>
    </w:p>
    <w:p w:rsidR="00E54FEB" w:rsidRPr="009C0FCE" w:rsidRDefault="00E54FEB" w:rsidP="00D83E0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8"/>
        </w:rPr>
      </w:pPr>
      <w:r w:rsidRPr="009C0FCE">
        <w:rPr>
          <w:rFonts w:ascii="Times New Roman" w:hAnsi="Times New Roman" w:cs="Times New Roman"/>
          <w:sz w:val="24"/>
          <w:szCs w:val="28"/>
        </w:rPr>
        <w:t>Обязательный перечень</w:t>
      </w:r>
    </w:p>
    <w:p w:rsidR="00E54FEB" w:rsidRPr="009C0FCE" w:rsidRDefault="00E54FEB" w:rsidP="00D83E0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8"/>
        </w:rPr>
      </w:pPr>
      <w:r w:rsidRPr="009C0FCE">
        <w:rPr>
          <w:rFonts w:ascii="Times New Roman" w:hAnsi="Times New Roman" w:cs="Times New Roman"/>
          <w:sz w:val="24"/>
          <w:szCs w:val="28"/>
        </w:rPr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p w:rsidR="00E54FEB" w:rsidRPr="009C0FCE" w:rsidRDefault="00E54FEB" w:rsidP="00D83E0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1059"/>
        <w:gridCol w:w="2078"/>
        <w:gridCol w:w="2159"/>
        <w:gridCol w:w="900"/>
        <w:gridCol w:w="900"/>
        <w:gridCol w:w="1799"/>
        <w:gridCol w:w="1701"/>
        <w:gridCol w:w="1701"/>
        <w:gridCol w:w="22"/>
        <w:gridCol w:w="2494"/>
      </w:tblGrid>
      <w:tr w:rsidR="00E54FEB" w:rsidRPr="009C0FCE">
        <w:tc>
          <w:tcPr>
            <w:tcW w:w="569" w:type="dxa"/>
            <w:vMerge w:val="restart"/>
          </w:tcPr>
          <w:p w:rsidR="00E54FEB" w:rsidRPr="009C0FCE" w:rsidRDefault="00E54FEB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059" w:type="dxa"/>
            <w:vMerge w:val="restart"/>
          </w:tcPr>
          <w:p w:rsidR="00E54FEB" w:rsidRPr="009C0FCE" w:rsidRDefault="00E54FEB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Код по ОКПД</w:t>
            </w:r>
          </w:p>
        </w:tc>
        <w:tc>
          <w:tcPr>
            <w:tcW w:w="2078" w:type="dxa"/>
            <w:vMerge w:val="restart"/>
          </w:tcPr>
          <w:p w:rsidR="00E54FEB" w:rsidRPr="009C0FCE" w:rsidRDefault="00E54FEB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11676" w:type="dxa"/>
            <w:gridSpan w:val="8"/>
          </w:tcPr>
          <w:p w:rsidR="00E54FEB" w:rsidRPr="009C0FCE" w:rsidRDefault="00E54FEB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E54FEB" w:rsidRPr="009C0FCE">
        <w:tc>
          <w:tcPr>
            <w:tcW w:w="569" w:type="dxa"/>
            <w:vMerge/>
          </w:tcPr>
          <w:p w:rsidR="00E54FEB" w:rsidRPr="009C0FCE" w:rsidRDefault="00E54FEB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vMerge/>
          </w:tcPr>
          <w:p w:rsidR="00E54FEB" w:rsidRPr="009C0FCE" w:rsidRDefault="00E54FEB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Merge/>
          </w:tcPr>
          <w:p w:rsidR="00E54FEB" w:rsidRPr="009C0FCE" w:rsidRDefault="00E54FEB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vMerge w:val="restart"/>
          </w:tcPr>
          <w:p w:rsidR="00E54FEB" w:rsidRPr="009C0FCE" w:rsidRDefault="00E54FEB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800" w:type="dxa"/>
            <w:gridSpan w:val="2"/>
            <w:vMerge w:val="restart"/>
          </w:tcPr>
          <w:p w:rsidR="00E54FEB" w:rsidRPr="009C0FCE" w:rsidRDefault="00E54FEB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717" w:type="dxa"/>
            <w:gridSpan w:val="5"/>
          </w:tcPr>
          <w:p w:rsidR="00E54FEB" w:rsidRPr="009C0FCE" w:rsidRDefault="00E54FEB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значение характеристик</w:t>
            </w:r>
          </w:p>
        </w:tc>
      </w:tr>
      <w:tr w:rsidR="00E54FEB" w:rsidRPr="009C0FCE">
        <w:tc>
          <w:tcPr>
            <w:tcW w:w="569" w:type="dxa"/>
            <w:vMerge/>
          </w:tcPr>
          <w:p w:rsidR="00E54FEB" w:rsidRPr="009C0FCE" w:rsidRDefault="00E54FEB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vMerge/>
          </w:tcPr>
          <w:p w:rsidR="00E54FEB" w:rsidRPr="009C0FCE" w:rsidRDefault="00E54FEB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Merge/>
          </w:tcPr>
          <w:p w:rsidR="00E54FEB" w:rsidRPr="009C0FCE" w:rsidRDefault="00E54FEB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vMerge/>
          </w:tcPr>
          <w:p w:rsidR="00E54FEB" w:rsidRPr="009C0FCE" w:rsidRDefault="00E54FEB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vMerge/>
          </w:tcPr>
          <w:p w:rsidR="00E54FEB" w:rsidRPr="009C0FCE" w:rsidRDefault="00E54FEB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17" w:type="dxa"/>
            <w:gridSpan w:val="5"/>
          </w:tcPr>
          <w:p w:rsidR="00E54FEB" w:rsidRPr="009C0FCE" w:rsidRDefault="00E54FEB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наименование должностей муниципальной службы</w:t>
            </w:r>
          </w:p>
        </w:tc>
      </w:tr>
      <w:tr w:rsidR="00E54FEB" w:rsidRPr="009C0FCE">
        <w:tc>
          <w:tcPr>
            <w:tcW w:w="569" w:type="dxa"/>
            <w:vMerge/>
          </w:tcPr>
          <w:p w:rsidR="00E54FEB" w:rsidRPr="009C0FCE" w:rsidRDefault="00E54FEB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vMerge/>
          </w:tcPr>
          <w:p w:rsidR="00E54FEB" w:rsidRPr="009C0FCE" w:rsidRDefault="00E54FEB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Merge/>
          </w:tcPr>
          <w:p w:rsidR="00E54FEB" w:rsidRPr="009C0FCE" w:rsidRDefault="00E54FEB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vMerge/>
          </w:tcPr>
          <w:p w:rsidR="00E54FEB" w:rsidRPr="009C0FCE" w:rsidRDefault="00E54FEB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E54FEB" w:rsidRPr="009C0FCE" w:rsidRDefault="00E54FEB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900" w:type="dxa"/>
          </w:tcPr>
          <w:p w:rsidR="00E54FEB" w:rsidRPr="009C0FCE" w:rsidRDefault="00E54FEB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наимен</w:t>
            </w:r>
            <w:r>
              <w:rPr>
                <w:rFonts w:ascii="Times New Roman" w:hAnsi="Times New Roman" w:cs="Times New Roman"/>
              </w:rPr>
              <w:t>-</w:t>
            </w:r>
            <w:r w:rsidRPr="009C0FCE">
              <w:rPr>
                <w:rFonts w:ascii="Times New Roman" w:hAnsi="Times New Roman" w:cs="Times New Roman"/>
              </w:rPr>
              <w:t>ование</w:t>
            </w:r>
          </w:p>
        </w:tc>
        <w:tc>
          <w:tcPr>
            <w:tcW w:w="1799" w:type="dxa"/>
          </w:tcPr>
          <w:p w:rsidR="00E54FEB" w:rsidRPr="009C0FCE" w:rsidRDefault="00E54FEB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глава администрации</w:t>
            </w:r>
          </w:p>
        </w:tc>
        <w:tc>
          <w:tcPr>
            <w:tcW w:w="1701" w:type="dxa"/>
          </w:tcPr>
          <w:p w:rsidR="00E54FEB" w:rsidRPr="009C0FCE" w:rsidRDefault="00E54FEB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заместитель главы администрации,  управляющий делами</w:t>
            </w:r>
          </w:p>
        </w:tc>
        <w:tc>
          <w:tcPr>
            <w:tcW w:w="1723" w:type="dxa"/>
            <w:gridSpan w:val="2"/>
          </w:tcPr>
          <w:p w:rsidR="00E54FEB" w:rsidRDefault="00E54FEB" w:rsidP="00517ACE">
            <w:pPr>
              <w:pStyle w:val="ConsPlusNormal"/>
              <w:ind w:left="-78" w:right="-5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комитета,</w:t>
            </w:r>
          </w:p>
          <w:p w:rsidR="00E54FEB" w:rsidRDefault="00E54FEB" w:rsidP="00517ACE">
            <w:pPr>
              <w:pStyle w:val="ConsPlusNormal"/>
              <w:ind w:left="-78" w:right="-5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Pr="009C0F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председателя комитета,</w:t>
            </w:r>
          </w:p>
          <w:p w:rsidR="00E54FEB" w:rsidRDefault="00E54FEB" w:rsidP="00517ACE">
            <w:pPr>
              <w:pStyle w:val="ConsPlusNormal"/>
              <w:ind w:left="-78" w:right="-5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учреждения, </w:t>
            </w:r>
          </w:p>
          <w:p w:rsidR="00E54FEB" w:rsidRPr="009C0FCE" w:rsidRDefault="00E54FEB" w:rsidP="00517ACE">
            <w:pPr>
              <w:pStyle w:val="ConsPlusNormal"/>
              <w:ind w:left="-78" w:right="-50" w:firstLine="0"/>
              <w:jc w:val="center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начальник отдела, начальник отдела в составе структурного подразделения, заместитель начальника отдела, заведующий сектором</w:t>
            </w:r>
          </w:p>
        </w:tc>
        <w:tc>
          <w:tcPr>
            <w:tcW w:w="2494" w:type="dxa"/>
          </w:tcPr>
          <w:p w:rsidR="00E54FEB" w:rsidRPr="009C0FCE" w:rsidRDefault="00E54FEB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главный специалист, ведущий специалист, специалист I категории,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0FCE">
              <w:rPr>
                <w:rFonts w:ascii="Times New Roman" w:hAnsi="Times New Roman" w:cs="Times New Roman"/>
              </w:rPr>
              <w:t>специалист II категории</w:t>
            </w:r>
          </w:p>
        </w:tc>
      </w:tr>
      <w:tr w:rsidR="00E54FEB" w:rsidRPr="009C0FCE">
        <w:tc>
          <w:tcPr>
            <w:tcW w:w="569" w:type="dxa"/>
          </w:tcPr>
          <w:p w:rsidR="00E54FEB" w:rsidRPr="009C0FCE" w:rsidRDefault="00E54FEB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9" w:type="dxa"/>
          </w:tcPr>
          <w:p w:rsidR="00E54FEB" w:rsidRPr="009C0FCE" w:rsidRDefault="00E54FEB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8" w:type="dxa"/>
          </w:tcPr>
          <w:p w:rsidR="00E54FEB" w:rsidRPr="009C0FCE" w:rsidRDefault="00E54FEB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9" w:type="dxa"/>
          </w:tcPr>
          <w:p w:rsidR="00E54FEB" w:rsidRPr="009C0FCE" w:rsidRDefault="00E54FEB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</w:tcPr>
          <w:p w:rsidR="00E54FEB" w:rsidRPr="009C0FCE" w:rsidRDefault="00E54FEB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</w:tcPr>
          <w:p w:rsidR="00E54FEB" w:rsidRPr="009C0FCE" w:rsidRDefault="00E54FEB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9" w:type="dxa"/>
          </w:tcPr>
          <w:p w:rsidR="00E54FEB" w:rsidRPr="009C0FCE" w:rsidRDefault="00E54FEB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E54FEB" w:rsidRPr="009C0FCE" w:rsidRDefault="00E54FEB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3" w:type="dxa"/>
            <w:gridSpan w:val="2"/>
          </w:tcPr>
          <w:p w:rsidR="00E54FEB" w:rsidRPr="009C0FCE" w:rsidRDefault="00E54FEB" w:rsidP="00517ACE">
            <w:pPr>
              <w:pStyle w:val="ConsPlusNormal"/>
              <w:ind w:left="-78" w:right="-5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94" w:type="dxa"/>
          </w:tcPr>
          <w:p w:rsidR="00E54FEB" w:rsidRPr="009C0FCE" w:rsidRDefault="00E54FEB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54FEB" w:rsidRPr="009C0FCE">
        <w:tc>
          <w:tcPr>
            <w:tcW w:w="569" w:type="dxa"/>
          </w:tcPr>
          <w:p w:rsidR="00E54FEB" w:rsidRPr="009C0FCE" w:rsidRDefault="00E54FEB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59" w:type="dxa"/>
          </w:tcPr>
          <w:p w:rsidR="00E54FEB" w:rsidRPr="009C0FCE" w:rsidRDefault="00E54FEB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30.02.12</w:t>
            </w:r>
          </w:p>
        </w:tc>
        <w:tc>
          <w:tcPr>
            <w:tcW w:w="2078" w:type="dxa"/>
          </w:tcPr>
          <w:p w:rsidR="00E54FEB" w:rsidRPr="009C0FCE" w:rsidRDefault="00E54FEB" w:rsidP="00517ACE">
            <w:pPr>
              <w:pStyle w:val="ConsPlusNormal"/>
              <w:ind w:right="-18" w:firstLine="0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Машины вычислительные электронные цифровые портативные массой не более 10 кг для автоматической обработки данных («лэптопы», «ноутбуки», «сабноутбуки»).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0FCE">
              <w:rPr>
                <w:rFonts w:ascii="Times New Roman" w:hAnsi="Times New Roman" w:cs="Times New Roman"/>
              </w:rPr>
              <w:t>Пояснение по требуемой продукции: ноутбуки, планшетные компьютеры</w:t>
            </w:r>
          </w:p>
        </w:tc>
        <w:tc>
          <w:tcPr>
            <w:tcW w:w="2159" w:type="dxa"/>
          </w:tcPr>
          <w:p w:rsidR="00E54FEB" w:rsidRPr="009C0FCE" w:rsidRDefault="00E54FEB" w:rsidP="00517ACE">
            <w:pPr>
              <w:pStyle w:val="ConsPlusNormal"/>
              <w:ind w:right="-18" w:firstLine="0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размер и тип экрана, вес, тип процесса, частота процессора, размер оперативной памяти, объем накопителя, тип жесткого диска, оптический привод, наличие модулей Wi-Fi, Bluetooth, поддержка 3G,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900" w:type="dxa"/>
          </w:tcPr>
          <w:p w:rsidR="00E54FEB" w:rsidRPr="009C0FCE" w:rsidRDefault="00E54FEB" w:rsidP="00517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E54FEB" w:rsidRPr="009C0FCE" w:rsidRDefault="00E54FEB" w:rsidP="00517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E54FEB" w:rsidRPr="009C0FCE" w:rsidRDefault="00E54FEB" w:rsidP="00517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54FEB" w:rsidRPr="009C0FCE" w:rsidRDefault="00E54FEB" w:rsidP="00517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gridSpan w:val="2"/>
          </w:tcPr>
          <w:p w:rsidR="00E54FEB" w:rsidRPr="009C0FCE" w:rsidRDefault="00E54FEB" w:rsidP="00517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E54FEB" w:rsidRPr="009C0FCE" w:rsidRDefault="00E54FEB" w:rsidP="00517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FEB" w:rsidRPr="00F20714">
        <w:tc>
          <w:tcPr>
            <w:tcW w:w="569" w:type="dxa"/>
          </w:tcPr>
          <w:p w:rsidR="00E54FEB" w:rsidRPr="009C0FCE" w:rsidRDefault="00E54FEB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C0FCE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1059" w:type="dxa"/>
          </w:tcPr>
          <w:p w:rsidR="00E54FEB" w:rsidRPr="009C0FCE" w:rsidRDefault="00E54FEB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C0FCE">
              <w:rPr>
                <w:rFonts w:ascii="Times New Roman" w:hAnsi="Times New Roman" w:cs="Times New Roman"/>
                <w:szCs w:val="24"/>
              </w:rPr>
              <w:t>30.02.15</w:t>
            </w:r>
          </w:p>
        </w:tc>
        <w:tc>
          <w:tcPr>
            <w:tcW w:w="2078" w:type="dxa"/>
          </w:tcPr>
          <w:p w:rsidR="00E54FEB" w:rsidRPr="009C0FCE" w:rsidRDefault="00E54FEB" w:rsidP="00517ACE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9C0FCE">
              <w:rPr>
                <w:rFonts w:ascii="Times New Roman" w:hAnsi="Times New Roman" w:cs="Times New Roman"/>
                <w:szCs w:val="24"/>
              </w:rPr>
              <w:t>Машины вычислительные электронные,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C0FCE">
              <w:rPr>
                <w:rFonts w:ascii="Times New Roman" w:hAnsi="Times New Roman" w:cs="Times New Roman"/>
                <w:szCs w:val="24"/>
              </w:rPr>
              <w:t>Пояснение по требуемой продукции:</w:t>
            </w:r>
            <w:r>
              <w:rPr>
                <w:rFonts w:ascii="Times New Roman" w:hAnsi="Times New Roman" w:cs="Times New Roman"/>
                <w:szCs w:val="24"/>
              </w:rPr>
              <w:t xml:space="preserve"> к</w:t>
            </w:r>
            <w:r w:rsidRPr="009C0FCE">
              <w:rPr>
                <w:rFonts w:ascii="Times New Roman" w:hAnsi="Times New Roman" w:cs="Times New Roman"/>
                <w:szCs w:val="24"/>
              </w:rPr>
              <w:t>омпьютеры персональные настольные, рабочие станции вывода</w:t>
            </w:r>
          </w:p>
        </w:tc>
        <w:tc>
          <w:tcPr>
            <w:tcW w:w="2159" w:type="dxa"/>
          </w:tcPr>
          <w:p w:rsidR="00E54FEB" w:rsidRPr="009C0FCE" w:rsidRDefault="00E54FEB" w:rsidP="00517ACE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9C0FCE">
              <w:rPr>
                <w:rFonts w:ascii="Times New Roman" w:hAnsi="Times New Roman" w:cs="Times New Roman"/>
                <w:szCs w:val="24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предусмотренное программное обеспечение, предельная цена</w:t>
            </w:r>
          </w:p>
        </w:tc>
        <w:tc>
          <w:tcPr>
            <w:tcW w:w="900" w:type="dxa"/>
          </w:tcPr>
          <w:p w:rsidR="00E54FEB" w:rsidRPr="001D5F85" w:rsidRDefault="00E54FEB" w:rsidP="00517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E54FEB" w:rsidRPr="001D5F85" w:rsidRDefault="00E54FEB" w:rsidP="00517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9" w:type="dxa"/>
          </w:tcPr>
          <w:p w:rsidR="00E54FEB" w:rsidRPr="001D5F85" w:rsidRDefault="00E54FEB" w:rsidP="00517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E54FEB" w:rsidRPr="001D5F85" w:rsidRDefault="00E54FEB" w:rsidP="00517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3" w:type="dxa"/>
            <w:gridSpan w:val="2"/>
          </w:tcPr>
          <w:p w:rsidR="00E54FEB" w:rsidRPr="001D5F85" w:rsidRDefault="00E54FEB" w:rsidP="00517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4" w:type="dxa"/>
          </w:tcPr>
          <w:p w:rsidR="00E54FEB" w:rsidRPr="001D5F85" w:rsidRDefault="00E54FEB" w:rsidP="00517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4FEB" w:rsidRPr="00F20714">
        <w:tc>
          <w:tcPr>
            <w:tcW w:w="569" w:type="dxa"/>
          </w:tcPr>
          <w:p w:rsidR="00E54FEB" w:rsidRPr="009C0FCE" w:rsidRDefault="00E54FEB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59" w:type="dxa"/>
          </w:tcPr>
          <w:p w:rsidR="00E54FEB" w:rsidRPr="009C0FCE" w:rsidRDefault="00E54FEB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30.02.16</w:t>
            </w:r>
          </w:p>
        </w:tc>
        <w:tc>
          <w:tcPr>
            <w:tcW w:w="2078" w:type="dxa"/>
          </w:tcPr>
          <w:p w:rsidR="00E54FEB" w:rsidRPr="009C0FCE" w:rsidRDefault="00E54FEB" w:rsidP="00517ACE">
            <w:pPr>
              <w:pStyle w:val="ConsPlusNormal"/>
              <w:ind w:right="-18" w:firstLine="0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E54FEB" w:rsidRPr="009C0FCE" w:rsidRDefault="00E54FEB" w:rsidP="00517ACE">
            <w:pPr>
              <w:pStyle w:val="ConsPlusNormal"/>
              <w:ind w:right="-18" w:firstLine="0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Пояснение по требуемой продукции: принтеры, сканеры, многофункциональные устройства</w:t>
            </w:r>
          </w:p>
        </w:tc>
        <w:tc>
          <w:tcPr>
            <w:tcW w:w="2159" w:type="dxa"/>
          </w:tcPr>
          <w:p w:rsidR="00E54FEB" w:rsidRPr="009C0FCE" w:rsidRDefault="00E54FEB" w:rsidP="00517ACE">
            <w:pPr>
              <w:pStyle w:val="ConsPlusNormal"/>
              <w:ind w:left="-56" w:right="-18" w:firstLine="0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метод печати (струнный/лазерный –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т.д.), предельная цена</w:t>
            </w:r>
          </w:p>
        </w:tc>
        <w:tc>
          <w:tcPr>
            <w:tcW w:w="900" w:type="dxa"/>
          </w:tcPr>
          <w:p w:rsidR="00E54FEB" w:rsidRPr="009C0FCE" w:rsidRDefault="00E54FEB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54FEB" w:rsidRPr="009C0FCE" w:rsidRDefault="00E54FEB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E54FEB" w:rsidRPr="009C0FCE" w:rsidRDefault="00E54FEB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4FEB" w:rsidRPr="009C0FCE" w:rsidRDefault="00E54FEB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2"/>
          </w:tcPr>
          <w:p w:rsidR="00E54FEB" w:rsidRPr="009C0FCE" w:rsidRDefault="00E54FEB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E54FEB" w:rsidRPr="009C0FCE" w:rsidRDefault="00E54FEB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FEB" w:rsidRPr="00F20714">
        <w:tc>
          <w:tcPr>
            <w:tcW w:w="569" w:type="dxa"/>
          </w:tcPr>
          <w:p w:rsidR="00E54FEB" w:rsidRPr="009C0FCE" w:rsidRDefault="00E54FEB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59" w:type="dxa"/>
          </w:tcPr>
          <w:p w:rsidR="00E54FEB" w:rsidRPr="009C0FCE" w:rsidRDefault="00E54FEB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32.20.11</w:t>
            </w:r>
          </w:p>
        </w:tc>
        <w:tc>
          <w:tcPr>
            <w:tcW w:w="2078" w:type="dxa"/>
          </w:tcPr>
          <w:p w:rsidR="00E54FEB" w:rsidRPr="009C0FCE" w:rsidRDefault="00E54FEB" w:rsidP="00517ACE">
            <w:pPr>
              <w:pStyle w:val="ConsPlusNormal"/>
              <w:ind w:left="-78" w:firstLine="0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Аппаратура, передающая для радиосвязи, радиовещания и телевидения.</w:t>
            </w:r>
          </w:p>
          <w:p w:rsidR="00E54FEB" w:rsidRPr="009C0FCE" w:rsidRDefault="00E54FEB" w:rsidP="00517ACE">
            <w:pPr>
              <w:pStyle w:val="ConsPlusNormal"/>
              <w:ind w:left="-78" w:firstLine="0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Пояснение по требуемой продукции: телефоны мобильные</w:t>
            </w:r>
          </w:p>
        </w:tc>
        <w:tc>
          <w:tcPr>
            <w:tcW w:w="2159" w:type="dxa"/>
          </w:tcPr>
          <w:p w:rsidR="00E54FEB" w:rsidRPr="009C0FCE" w:rsidRDefault="00E54FEB" w:rsidP="00517ACE">
            <w:pPr>
              <w:pStyle w:val="ConsPlusNormal"/>
              <w:ind w:left="-56" w:right="-127" w:firstLine="0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интрефейсов 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900" w:type="dxa"/>
          </w:tcPr>
          <w:p w:rsidR="00E54FEB" w:rsidRPr="009C0FCE" w:rsidRDefault="00E54FEB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00" w:type="dxa"/>
          </w:tcPr>
          <w:p w:rsidR="00E54FEB" w:rsidRPr="009C0FCE" w:rsidRDefault="00E54FEB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799" w:type="dxa"/>
          </w:tcPr>
          <w:p w:rsidR="00E54FEB" w:rsidRDefault="00E54FEB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 xml:space="preserve">не более </w:t>
            </w:r>
          </w:p>
          <w:p w:rsidR="00E54FEB" w:rsidRPr="009C0FCE" w:rsidRDefault="00E54FEB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10 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0FCE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701" w:type="dxa"/>
          </w:tcPr>
          <w:p w:rsidR="00E54FEB" w:rsidRDefault="00E54FEB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 xml:space="preserve">не более </w:t>
            </w:r>
          </w:p>
          <w:p w:rsidR="00E54FEB" w:rsidRPr="009C0FCE" w:rsidRDefault="00E54FEB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8 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0FCE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723" w:type="dxa"/>
            <w:gridSpan w:val="2"/>
          </w:tcPr>
          <w:p w:rsidR="00E54FEB" w:rsidRPr="009C0FCE" w:rsidRDefault="00E54FEB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E54FEB" w:rsidRPr="009C0FCE" w:rsidRDefault="00E54FEB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FEB" w:rsidRPr="00F20714">
        <w:trPr>
          <w:trHeight w:val="779"/>
        </w:trPr>
        <w:tc>
          <w:tcPr>
            <w:tcW w:w="569" w:type="dxa"/>
            <w:vMerge w:val="restart"/>
          </w:tcPr>
          <w:p w:rsidR="00E54FEB" w:rsidRPr="009C0FCE" w:rsidRDefault="00E54FEB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59" w:type="dxa"/>
            <w:vMerge w:val="restart"/>
          </w:tcPr>
          <w:p w:rsidR="00E54FEB" w:rsidRPr="009C0FCE" w:rsidRDefault="00E54FEB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34.10.22</w:t>
            </w:r>
          </w:p>
        </w:tc>
        <w:tc>
          <w:tcPr>
            <w:tcW w:w="2078" w:type="dxa"/>
            <w:vMerge w:val="restart"/>
          </w:tcPr>
          <w:p w:rsidR="00E54FEB" w:rsidRPr="009C0FCE" w:rsidRDefault="00E54FEB" w:rsidP="00517ACE">
            <w:pPr>
              <w:pStyle w:val="ConsPlusNormal"/>
              <w:ind w:left="-78" w:right="-18" w:firstLine="0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Автомобили легковые</w:t>
            </w:r>
          </w:p>
        </w:tc>
        <w:tc>
          <w:tcPr>
            <w:tcW w:w="2159" w:type="dxa"/>
          </w:tcPr>
          <w:p w:rsidR="00E54FEB" w:rsidRPr="009C0FCE" w:rsidRDefault="00E54FEB" w:rsidP="00517ACE">
            <w:pPr>
              <w:pStyle w:val="ConsPlusNormal"/>
              <w:ind w:left="-56" w:right="-18" w:firstLine="0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мощность двигателя, комплектация</w:t>
            </w:r>
          </w:p>
        </w:tc>
        <w:tc>
          <w:tcPr>
            <w:tcW w:w="900" w:type="dxa"/>
          </w:tcPr>
          <w:p w:rsidR="00E54FEB" w:rsidRPr="009C0FCE" w:rsidRDefault="00E54FEB" w:rsidP="00517ACE">
            <w:pPr>
              <w:pStyle w:val="ConsPlusNormal"/>
              <w:ind w:left="-78" w:right="-18" w:firstLine="0"/>
              <w:jc w:val="center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900" w:type="dxa"/>
          </w:tcPr>
          <w:p w:rsidR="00E54FEB" w:rsidRPr="009C0FCE" w:rsidRDefault="00E54FEB" w:rsidP="00517ACE">
            <w:pPr>
              <w:pStyle w:val="ConsPlusNormal"/>
              <w:ind w:left="-78" w:right="-18" w:firstLine="0"/>
              <w:jc w:val="center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лошад</w:t>
            </w:r>
            <w:r>
              <w:rPr>
                <w:rFonts w:ascii="Times New Roman" w:hAnsi="Times New Roman" w:cs="Times New Roman"/>
              </w:rPr>
              <w:t>.</w:t>
            </w:r>
            <w:r w:rsidRPr="009C0FCE">
              <w:rPr>
                <w:rFonts w:ascii="Times New Roman" w:hAnsi="Times New Roman" w:cs="Times New Roman"/>
              </w:rPr>
              <w:t xml:space="preserve"> сила</w:t>
            </w:r>
          </w:p>
        </w:tc>
        <w:tc>
          <w:tcPr>
            <w:tcW w:w="1799" w:type="dxa"/>
          </w:tcPr>
          <w:p w:rsidR="00E54FEB" w:rsidRPr="009C0FCE" w:rsidRDefault="00E54FEB" w:rsidP="00517ACE">
            <w:pPr>
              <w:pStyle w:val="ConsPlusNormal"/>
              <w:ind w:left="-78" w:right="-18" w:firstLine="0"/>
              <w:jc w:val="center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не более 150</w:t>
            </w:r>
          </w:p>
        </w:tc>
        <w:tc>
          <w:tcPr>
            <w:tcW w:w="1701" w:type="dxa"/>
          </w:tcPr>
          <w:p w:rsidR="00E54FEB" w:rsidRPr="009C0FCE" w:rsidRDefault="00E54FEB" w:rsidP="00517ACE">
            <w:pPr>
              <w:pStyle w:val="ConsPlusNormal"/>
              <w:ind w:left="-78" w:right="-1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gridSpan w:val="2"/>
          </w:tcPr>
          <w:p w:rsidR="00E54FEB" w:rsidRPr="009C0FCE" w:rsidRDefault="00E54FEB" w:rsidP="00517ACE">
            <w:pPr>
              <w:pStyle w:val="ConsPlusNormal"/>
              <w:ind w:left="-78" w:right="-1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E54FEB" w:rsidRPr="009C0FCE" w:rsidRDefault="00E54FEB" w:rsidP="00517ACE">
            <w:pPr>
              <w:pStyle w:val="ConsPlusNormal"/>
              <w:ind w:left="-78" w:right="-18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FEB" w:rsidRPr="00F20714">
        <w:trPr>
          <w:trHeight w:val="477"/>
        </w:trPr>
        <w:tc>
          <w:tcPr>
            <w:tcW w:w="569" w:type="dxa"/>
            <w:vMerge/>
          </w:tcPr>
          <w:p w:rsidR="00E54FEB" w:rsidRPr="009C0FCE" w:rsidRDefault="00E54FEB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vMerge/>
          </w:tcPr>
          <w:p w:rsidR="00E54FEB" w:rsidRPr="009C0FCE" w:rsidRDefault="00E54FEB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Merge/>
          </w:tcPr>
          <w:p w:rsidR="00E54FEB" w:rsidRPr="009C0FCE" w:rsidRDefault="00E54FEB" w:rsidP="00517ACE">
            <w:pPr>
              <w:pStyle w:val="ConsPlusNormal"/>
              <w:ind w:left="-78" w:right="-1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</w:tcPr>
          <w:p w:rsidR="00E54FEB" w:rsidRPr="009C0FCE" w:rsidRDefault="00E54FEB" w:rsidP="00517ACE">
            <w:pPr>
              <w:pStyle w:val="ConsPlusNormal"/>
              <w:ind w:left="-56" w:right="-18" w:firstLine="0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900" w:type="dxa"/>
          </w:tcPr>
          <w:p w:rsidR="00E54FEB" w:rsidRPr="009C0FCE" w:rsidRDefault="00E54FEB" w:rsidP="00517ACE">
            <w:pPr>
              <w:pStyle w:val="ConsPlusNormal"/>
              <w:ind w:left="-78" w:right="-18" w:firstLine="0"/>
              <w:jc w:val="center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00" w:type="dxa"/>
          </w:tcPr>
          <w:p w:rsidR="00E54FEB" w:rsidRPr="009C0FCE" w:rsidRDefault="00E54FEB" w:rsidP="00517ACE">
            <w:pPr>
              <w:pStyle w:val="ConsPlusNormal"/>
              <w:ind w:left="-78" w:right="-18" w:firstLine="0"/>
              <w:jc w:val="center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799" w:type="dxa"/>
          </w:tcPr>
          <w:p w:rsidR="00E54FEB" w:rsidRPr="009C0FCE" w:rsidRDefault="00E54FEB" w:rsidP="00517ACE">
            <w:pPr>
              <w:pStyle w:val="ConsPlusNormal"/>
              <w:ind w:left="-78" w:right="-18" w:firstLine="0"/>
              <w:jc w:val="center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не более 1,5 млн. рублей</w:t>
            </w:r>
          </w:p>
        </w:tc>
        <w:tc>
          <w:tcPr>
            <w:tcW w:w="1701" w:type="dxa"/>
          </w:tcPr>
          <w:p w:rsidR="00E54FEB" w:rsidRPr="009C0FCE" w:rsidRDefault="00E54FEB" w:rsidP="00517ACE">
            <w:pPr>
              <w:pStyle w:val="ConsPlusNormal"/>
              <w:ind w:left="-78" w:right="-1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gridSpan w:val="2"/>
          </w:tcPr>
          <w:p w:rsidR="00E54FEB" w:rsidRPr="009C0FCE" w:rsidRDefault="00E54FEB" w:rsidP="00517ACE">
            <w:pPr>
              <w:pStyle w:val="ConsPlusNormal"/>
              <w:ind w:left="-78" w:right="-1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E54FEB" w:rsidRPr="009C0FCE" w:rsidRDefault="00E54FEB" w:rsidP="00517ACE">
            <w:pPr>
              <w:pStyle w:val="ConsPlusNormal"/>
              <w:ind w:left="-78" w:right="-18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FEB" w:rsidRPr="00F20714">
        <w:tc>
          <w:tcPr>
            <w:tcW w:w="569" w:type="dxa"/>
          </w:tcPr>
          <w:p w:rsidR="00E54FEB" w:rsidRPr="009C0FCE" w:rsidRDefault="00E54FEB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1059" w:type="dxa"/>
          </w:tcPr>
          <w:p w:rsidR="00E54FEB" w:rsidRPr="009C0FCE" w:rsidRDefault="00E54FEB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34.10.30</w:t>
            </w:r>
          </w:p>
        </w:tc>
        <w:tc>
          <w:tcPr>
            <w:tcW w:w="2078" w:type="dxa"/>
          </w:tcPr>
          <w:p w:rsidR="00E54FEB" w:rsidRPr="009C0FCE" w:rsidRDefault="00E54FEB" w:rsidP="00517ACE">
            <w:pPr>
              <w:pStyle w:val="ConsPlusNormal"/>
              <w:ind w:left="-78" w:right="-18" w:firstLine="0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Средства автотранспортные для перевозки 10 человек и более</w:t>
            </w:r>
          </w:p>
        </w:tc>
        <w:tc>
          <w:tcPr>
            <w:tcW w:w="2159" w:type="dxa"/>
          </w:tcPr>
          <w:p w:rsidR="00E54FEB" w:rsidRPr="009C0FCE" w:rsidRDefault="00E54FEB" w:rsidP="00517ACE">
            <w:pPr>
              <w:pStyle w:val="ConsPlusNormal"/>
              <w:ind w:left="-56" w:right="-18" w:firstLine="0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 xml:space="preserve">мощность двигателя, комплектация </w:t>
            </w:r>
          </w:p>
        </w:tc>
        <w:tc>
          <w:tcPr>
            <w:tcW w:w="900" w:type="dxa"/>
          </w:tcPr>
          <w:p w:rsidR="00E54FEB" w:rsidRPr="009C0FCE" w:rsidRDefault="00E54FEB" w:rsidP="00517ACE">
            <w:pPr>
              <w:pStyle w:val="ConsPlusNormal"/>
              <w:ind w:left="-78" w:right="-1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E54FEB" w:rsidRPr="009C0FCE" w:rsidRDefault="00E54FEB" w:rsidP="00517ACE">
            <w:pPr>
              <w:pStyle w:val="ConsPlusNormal"/>
              <w:ind w:left="-78" w:right="-1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E54FEB" w:rsidRPr="009C0FCE" w:rsidRDefault="00E54FEB" w:rsidP="00517ACE">
            <w:pPr>
              <w:pStyle w:val="ConsPlusNormal"/>
              <w:ind w:left="-78" w:right="-1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54FEB" w:rsidRPr="009C0FCE" w:rsidRDefault="00E54FEB" w:rsidP="00517ACE">
            <w:pPr>
              <w:pStyle w:val="ConsPlusNormal"/>
              <w:ind w:left="-78" w:right="-1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54FEB" w:rsidRPr="009C0FCE" w:rsidRDefault="00E54FEB" w:rsidP="00517ACE">
            <w:pPr>
              <w:pStyle w:val="ConsPlusNormal"/>
              <w:ind w:left="-78" w:right="-1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gridSpan w:val="2"/>
          </w:tcPr>
          <w:p w:rsidR="00E54FEB" w:rsidRPr="009C0FCE" w:rsidRDefault="00E54FEB" w:rsidP="00517ACE">
            <w:pPr>
              <w:pStyle w:val="ConsPlusNormal"/>
              <w:ind w:left="-78" w:right="-18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FEB" w:rsidRPr="00F20714">
        <w:tc>
          <w:tcPr>
            <w:tcW w:w="569" w:type="dxa"/>
          </w:tcPr>
          <w:p w:rsidR="00E54FEB" w:rsidRPr="009C0FCE" w:rsidRDefault="00E54FEB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059" w:type="dxa"/>
          </w:tcPr>
          <w:p w:rsidR="00E54FEB" w:rsidRPr="009C0FCE" w:rsidRDefault="00E54FEB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34.10.41</w:t>
            </w:r>
          </w:p>
        </w:tc>
        <w:tc>
          <w:tcPr>
            <w:tcW w:w="2078" w:type="dxa"/>
          </w:tcPr>
          <w:p w:rsidR="00E54FEB" w:rsidRPr="009C0FCE" w:rsidRDefault="00E54FEB" w:rsidP="00517ACE">
            <w:pPr>
              <w:pStyle w:val="ConsPlusNormal"/>
              <w:ind w:left="-78" w:right="-18" w:firstLine="0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Средства автотранспортные грузовые</w:t>
            </w:r>
          </w:p>
        </w:tc>
        <w:tc>
          <w:tcPr>
            <w:tcW w:w="2159" w:type="dxa"/>
          </w:tcPr>
          <w:p w:rsidR="00E54FEB" w:rsidRPr="009C0FCE" w:rsidRDefault="00E54FEB" w:rsidP="00517ACE">
            <w:pPr>
              <w:pStyle w:val="ConsPlusNormal"/>
              <w:ind w:left="-56" w:right="-18" w:firstLine="0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мощность двигателя, комплектация</w:t>
            </w:r>
          </w:p>
        </w:tc>
        <w:tc>
          <w:tcPr>
            <w:tcW w:w="900" w:type="dxa"/>
          </w:tcPr>
          <w:p w:rsidR="00E54FEB" w:rsidRPr="009C0FCE" w:rsidRDefault="00E54FEB" w:rsidP="00517ACE">
            <w:pPr>
              <w:pStyle w:val="ConsPlusNormal"/>
              <w:ind w:left="-78" w:right="-1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E54FEB" w:rsidRPr="009C0FCE" w:rsidRDefault="00E54FEB" w:rsidP="00517ACE">
            <w:pPr>
              <w:pStyle w:val="ConsPlusNormal"/>
              <w:ind w:left="-78" w:right="-1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E54FEB" w:rsidRPr="009C0FCE" w:rsidRDefault="00E54FEB" w:rsidP="00517ACE">
            <w:pPr>
              <w:pStyle w:val="ConsPlusNormal"/>
              <w:ind w:left="-78" w:right="-1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54FEB" w:rsidRPr="009C0FCE" w:rsidRDefault="00E54FEB" w:rsidP="00517ACE">
            <w:pPr>
              <w:pStyle w:val="ConsPlusNormal"/>
              <w:ind w:left="-78" w:right="-1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54FEB" w:rsidRPr="009C0FCE" w:rsidRDefault="00E54FEB" w:rsidP="00517ACE">
            <w:pPr>
              <w:pStyle w:val="ConsPlusNormal"/>
              <w:ind w:left="-78" w:right="-1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gridSpan w:val="2"/>
          </w:tcPr>
          <w:p w:rsidR="00E54FEB" w:rsidRPr="009C0FCE" w:rsidRDefault="00E54FEB" w:rsidP="00517ACE">
            <w:pPr>
              <w:pStyle w:val="ConsPlusNormal"/>
              <w:ind w:left="-78" w:right="-18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FEB" w:rsidRPr="00F20714">
        <w:trPr>
          <w:trHeight w:val="278"/>
        </w:trPr>
        <w:tc>
          <w:tcPr>
            <w:tcW w:w="569" w:type="dxa"/>
            <w:vMerge w:val="restart"/>
          </w:tcPr>
          <w:p w:rsidR="00E54FEB" w:rsidRPr="009C0FCE" w:rsidRDefault="00E54FEB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 xml:space="preserve">8. </w:t>
            </w:r>
          </w:p>
        </w:tc>
        <w:tc>
          <w:tcPr>
            <w:tcW w:w="1059" w:type="dxa"/>
            <w:vMerge w:val="restart"/>
          </w:tcPr>
          <w:p w:rsidR="00E54FEB" w:rsidRPr="009C0FCE" w:rsidRDefault="00E54FEB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36.11.11</w:t>
            </w:r>
          </w:p>
        </w:tc>
        <w:tc>
          <w:tcPr>
            <w:tcW w:w="2078" w:type="dxa"/>
            <w:vMerge w:val="restart"/>
          </w:tcPr>
          <w:p w:rsidR="00E54FEB" w:rsidRPr="009C0FCE" w:rsidRDefault="00E54FEB" w:rsidP="00517ACE">
            <w:pPr>
              <w:pStyle w:val="ConsPlusNormal"/>
              <w:ind w:left="-78" w:right="-18" w:firstLine="0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Мебель для сидения с металлическим каркасом</w:t>
            </w:r>
          </w:p>
        </w:tc>
        <w:tc>
          <w:tcPr>
            <w:tcW w:w="2159" w:type="dxa"/>
          </w:tcPr>
          <w:p w:rsidR="00E54FEB" w:rsidRPr="009C0FCE" w:rsidRDefault="00E54FEB" w:rsidP="00517ACE">
            <w:pPr>
              <w:pStyle w:val="ConsPlusNormal"/>
              <w:ind w:left="-56" w:right="-18" w:firstLine="0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 xml:space="preserve">материал (металл), </w:t>
            </w:r>
          </w:p>
        </w:tc>
        <w:tc>
          <w:tcPr>
            <w:tcW w:w="900" w:type="dxa"/>
          </w:tcPr>
          <w:p w:rsidR="00E54FEB" w:rsidRPr="009C0FCE" w:rsidRDefault="00E54FEB" w:rsidP="00517ACE">
            <w:pPr>
              <w:pStyle w:val="ConsPlusNormal"/>
              <w:ind w:left="-78" w:right="-1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E54FEB" w:rsidRPr="009C0FCE" w:rsidRDefault="00E54FEB" w:rsidP="00517ACE">
            <w:pPr>
              <w:pStyle w:val="ConsPlusNormal"/>
              <w:ind w:left="-78" w:right="-1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E54FEB" w:rsidRPr="009C0FCE" w:rsidRDefault="00E54FEB" w:rsidP="00517ACE">
            <w:pPr>
              <w:pStyle w:val="ConsPlusNormal"/>
              <w:ind w:left="-78" w:right="-1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54FEB" w:rsidRPr="009C0FCE" w:rsidRDefault="00E54FEB" w:rsidP="00517ACE">
            <w:pPr>
              <w:pStyle w:val="ConsPlusNormal"/>
              <w:ind w:left="-78" w:right="-18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54FEB" w:rsidRPr="009C0FCE" w:rsidRDefault="00E54FEB" w:rsidP="00517ACE">
            <w:pPr>
              <w:pStyle w:val="ConsPlusNormal"/>
              <w:ind w:left="-78" w:right="-1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gridSpan w:val="2"/>
          </w:tcPr>
          <w:p w:rsidR="00E54FEB" w:rsidRPr="009C0FCE" w:rsidRDefault="00E54FEB" w:rsidP="00517ACE">
            <w:pPr>
              <w:pStyle w:val="ConsPlusNormal"/>
              <w:ind w:left="-78" w:right="-18" w:firstLine="0"/>
              <w:rPr>
                <w:rFonts w:ascii="Times New Roman" w:hAnsi="Times New Roman" w:cs="Times New Roman"/>
              </w:rPr>
            </w:pPr>
          </w:p>
        </w:tc>
      </w:tr>
      <w:tr w:rsidR="00E54FEB" w:rsidRPr="00F20714">
        <w:trPr>
          <w:trHeight w:val="2152"/>
        </w:trPr>
        <w:tc>
          <w:tcPr>
            <w:tcW w:w="569" w:type="dxa"/>
            <w:vMerge/>
          </w:tcPr>
          <w:p w:rsidR="00E54FEB" w:rsidRPr="009C0FCE" w:rsidRDefault="00E54FEB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vMerge/>
          </w:tcPr>
          <w:p w:rsidR="00E54FEB" w:rsidRPr="009C0FCE" w:rsidRDefault="00E54FEB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Merge/>
          </w:tcPr>
          <w:p w:rsidR="00E54FEB" w:rsidRPr="009C0FCE" w:rsidRDefault="00E54FEB" w:rsidP="00517ACE">
            <w:pPr>
              <w:pStyle w:val="ConsPlusNormal"/>
              <w:ind w:left="-78" w:right="-1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</w:tcPr>
          <w:p w:rsidR="00E54FEB" w:rsidRPr="009C0FCE" w:rsidRDefault="00E54FEB" w:rsidP="00517ACE">
            <w:pPr>
              <w:pStyle w:val="ConsPlusNormal"/>
              <w:ind w:left="-56" w:right="-18" w:firstLine="0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900" w:type="dxa"/>
          </w:tcPr>
          <w:p w:rsidR="00E54FEB" w:rsidRPr="009C0FCE" w:rsidRDefault="00E54FEB" w:rsidP="00517ACE">
            <w:pPr>
              <w:pStyle w:val="ConsPlusNormal"/>
              <w:ind w:left="-78" w:right="-1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E54FEB" w:rsidRPr="009C0FCE" w:rsidRDefault="00E54FEB" w:rsidP="00517ACE">
            <w:pPr>
              <w:pStyle w:val="ConsPlusNormal"/>
              <w:ind w:left="-78" w:right="-1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E54FEB" w:rsidRPr="009C0FCE" w:rsidRDefault="00E54FEB" w:rsidP="00517ACE">
            <w:pPr>
              <w:pStyle w:val="ConsPlusNormal"/>
              <w:ind w:left="-46" w:right="-72" w:firstLine="0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предельное значение: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0FCE">
              <w:rPr>
                <w:rFonts w:ascii="Times New Roman" w:hAnsi="Times New Roman" w:cs="Times New Roman"/>
              </w:rPr>
              <w:t>кожа натуральная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</w:tcPr>
          <w:p w:rsidR="00E54FEB" w:rsidRPr="009C0FCE" w:rsidRDefault="00E54FEB" w:rsidP="00517ACE">
            <w:pPr>
              <w:pStyle w:val="ConsPlusNormal"/>
              <w:ind w:left="-46" w:right="-72" w:firstLine="0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предельное значение:</w:t>
            </w:r>
          </w:p>
          <w:p w:rsidR="00E54FEB" w:rsidRPr="009C0FCE" w:rsidRDefault="00E54FEB" w:rsidP="00517ACE">
            <w:pPr>
              <w:pStyle w:val="ConsPlusNormal"/>
              <w:ind w:left="-46" w:right="-72" w:firstLine="0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кожа натуральная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</w:tcPr>
          <w:p w:rsidR="00E54FEB" w:rsidRPr="009C0FCE" w:rsidRDefault="00E54FEB" w:rsidP="00517ACE">
            <w:pPr>
              <w:pStyle w:val="ConsPlusNormal"/>
              <w:ind w:left="-46" w:right="-72" w:firstLine="0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516" w:type="dxa"/>
            <w:gridSpan w:val="2"/>
          </w:tcPr>
          <w:p w:rsidR="00E54FEB" w:rsidRPr="009C0FCE" w:rsidRDefault="00E54FEB" w:rsidP="00517ACE">
            <w:pPr>
              <w:pStyle w:val="ConsPlusNormal"/>
              <w:ind w:left="-46" w:right="-72" w:firstLine="0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предельное значение:</w:t>
            </w:r>
          </w:p>
          <w:p w:rsidR="00E54FEB" w:rsidRPr="009C0FCE" w:rsidRDefault="00E54FEB" w:rsidP="00517ACE">
            <w:pPr>
              <w:pStyle w:val="ConsPlusNormal"/>
              <w:ind w:left="-46" w:right="-72" w:firstLine="0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ткань</w:t>
            </w:r>
          </w:p>
          <w:p w:rsidR="00E54FEB" w:rsidRPr="009C0FCE" w:rsidRDefault="00E54FEB" w:rsidP="00517ACE">
            <w:pPr>
              <w:pStyle w:val="ConsPlusNormal"/>
              <w:ind w:left="-46" w:right="-72" w:firstLine="0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возможные значения:</w:t>
            </w:r>
          </w:p>
          <w:p w:rsidR="00E54FEB" w:rsidRPr="009C0FCE" w:rsidRDefault="00E54FEB" w:rsidP="00517ACE">
            <w:pPr>
              <w:pStyle w:val="ConsPlusNormal"/>
              <w:ind w:left="-46" w:right="-72" w:firstLine="0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нетканые материалы</w:t>
            </w:r>
          </w:p>
        </w:tc>
      </w:tr>
      <w:tr w:rsidR="00E54FEB" w:rsidRPr="00F20714">
        <w:tc>
          <w:tcPr>
            <w:tcW w:w="569" w:type="dxa"/>
            <w:vMerge w:val="restart"/>
          </w:tcPr>
          <w:p w:rsidR="00E54FEB" w:rsidRPr="009C0FCE" w:rsidRDefault="00E54FEB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059" w:type="dxa"/>
            <w:vMerge w:val="restart"/>
          </w:tcPr>
          <w:p w:rsidR="00E54FEB" w:rsidRPr="009C0FCE" w:rsidRDefault="00E54FEB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36.11.12</w:t>
            </w:r>
          </w:p>
        </w:tc>
        <w:tc>
          <w:tcPr>
            <w:tcW w:w="2078" w:type="dxa"/>
            <w:vMerge w:val="restart"/>
          </w:tcPr>
          <w:p w:rsidR="00E54FEB" w:rsidRPr="009C0FCE" w:rsidRDefault="00E54FEB" w:rsidP="00517ACE">
            <w:pPr>
              <w:pStyle w:val="ConsPlusNormal"/>
              <w:ind w:left="-78" w:right="-18" w:firstLine="0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Мебель для сидения с деревянным каркасом</w:t>
            </w:r>
          </w:p>
        </w:tc>
        <w:tc>
          <w:tcPr>
            <w:tcW w:w="2159" w:type="dxa"/>
          </w:tcPr>
          <w:p w:rsidR="00E54FEB" w:rsidRPr="009C0FCE" w:rsidRDefault="00E54FEB" w:rsidP="00517ACE">
            <w:pPr>
              <w:pStyle w:val="ConsPlusNormal"/>
              <w:ind w:right="-18" w:firstLine="0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900" w:type="dxa"/>
          </w:tcPr>
          <w:p w:rsidR="00E54FEB" w:rsidRPr="009C0FCE" w:rsidRDefault="00E54FEB" w:rsidP="00517ACE">
            <w:pPr>
              <w:pStyle w:val="ConsPlusNormal"/>
              <w:ind w:left="-78" w:right="-1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E54FEB" w:rsidRPr="009C0FCE" w:rsidRDefault="00E54FEB" w:rsidP="00517ACE">
            <w:pPr>
              <w:pStyle w:val="ConsPlusNormal"/>
              <w:ind w:left="-78" w:right="-1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E54FEB" w:rsidRPr="009C0FCE" w:rsidRDefault="00E54FEB" w:rsidP="00517ACE">
            <w:pPr>
              <w:pStyle w:val="ConsPlusNormal"/>
              <w:ind w:left="-46" w:right="-72" w:firstLine="0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предельное значение: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0FCE">
              <w:rPr>
                <w:rFonts w:ascii="Times New Roman" w:hAnsi="Times New Roman" w:cs="Times New Roman"/>
              </w:rPr>
              <w:t>массив древесины «ценных пород (твердолиственных и тропических;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0FCE">
              <w:rPr>
                <w:rFonts w:ascii="Times New Roman" w:hAnsi="Times New Roman" w:cs="Times New Roman"/>
              </w:rPr>
              <w:t>возможное значение – древесина хвойных и мягко лиственных пород: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0FCE">
              <w:rPr>
                <w:rFonts w:ascii="Times New Roman" w:hAnsi="Times New Roman" w:cs="Times New Roman"/>
              </w:rPr>
              <w:t>береза, лиственница, сосна, ель.</w:t>
            </w:r>
          </w:p>
        </w:tc>
        <w:tc>
          <w:tcPr>
            <w:tcW w:w="1701" w:type="dxa"/>
          </w:tcPr>
          <w:p w:rsidR="00E54FEB" w:rsidRPr="009C0FCE" w:rsidRDefault="00E54FEB" w:rsidP="00517ACE">
            <w:pPr>
              <w:pStyle w:val="ConsPlusNormal"/>
              <w:ind w:left="-46" w:right="-72" w:firstLine="0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возможное значение – древесина хвойных и мягко лиственных пород: береза, лиственница, сосна, ель</w:t>
            </w:r>
          </w:p>
        </w:tc>
        <w:tc>
          <w:tcPr>
            <w:tcW w:w="1701" w:type="dxa"/>
          </w:tcPr>
          <w:p w:rsidR="00E54FEB" w:rsidRPr="009C0FCE" w:rsidRDefault="00E54FEB" w:rsidP="00517ACE">
            <w:pPr>
              <w:pStyle w:val="ConsPlusNormal"/>
              <w:ind w:left="-46" w:right="-72" w:firstLine="0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возможное значение – древесина хвойных и мягко лиственных пород: береза, лиственница, сосна, ель</w:t>
            </w:r>
          </w:p>
        </w:tc>
        <w:tc>
          <w:tcPr>
            <w:tcW w:w="2516" w:type="dxa"/>
            <w:gridSpan w:val="2"/>
          </w:tcPr>
          <w:p w:rsidR="00E54FEB" w:rsidRPr="009C0FCE" w:rsidRDefault="00E54FEB" w:rsidP="00517ACE">
            <w:pPr>
              <w:pStyle w:val="ConsPlusNormal"/>
              <w:ind w:left="-46" w:right="-72" w:firstLine="0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возможное значение – древесина хвойных и мягко лиственных пород: береза, лиственница, сосна, ель</w:t>
            </w:r>
          </w:p>
        </w:tc>
      </w:tr>
      <w:tr w:rsidR="00E54FEB" w:rsidRPr="00F20714">
        <w:tc>
          <w:tcPr>
            <w:tcW w:w="569" w:type="dxa"/>
            <w:vMerge/>
          </w:tcPr>
          <w:p w:rsidR="00E54FEB" w:rsidRPr="009C0FCE" w:rsidRDefault="00E54FEB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vMerge/>
          </w:tcPr>
          <w:p w:rsidR="00E54FEB" w:rsidRPr="009C0FCE" w:rsidRDefault="00E54FEB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vMerge/>
          </w:tcPr>
          <w:p w:rsidR="00E54FEB" w:rsidRPr="009C0FCE" w:rsidRDefault="00E54FEB" w:rsidP="00517ACE">
            <w:pPr>
              <w:pStyle w:val="ConsPlusNormal"/>
              <w:ind w:left="-78" w:right="-1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</w:tcPr>
          <w:p w:rsidR="00E54FEB" w:rsidRPr="009C0FCE" w:rsidRDefault="00E54FEB" w:rsidP="00517ACE">
            <w:pPr>
              <w:pStyle w:val="ConsPlusNormal"/>
              <w:ind w:right="-18" w:firstLine="0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900" w:type="dxa"/>
          </w:tcPr>
          <w:p w:rsidR="00E54FEB" w:rsidRPr="009C0FCE" w:rsidRDefault="00E54FEB" w:rsidP="00517ACE">
            <w:pPr>
              <w:pStyle w:val="ConsPlusNormal"/>
              <w:ind w:left="-78" w:right="-1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E54FEB" w:rsidRPr="009C0FCE" w:rsidRDefault="00E54FEB" w:rsidP="00517ACE">
            <w:pPr>
              <w:pStyle w:val="ConsPlusNormal"/>
              <w:ind w:left="-78" w:right="-1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E54FEB" w:rsidRPr="009C0FCE" w:rsidRDefault="00E54FEB" w:rsidP="00517ACE">
            <w:pPr>
              <w:pStyle w:val="ConsPlusNormal"/>
              <w:ind w:left="-46" w:right="-72" w:firstLine="0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предельное значение: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0FCE">
              <w:rPr>
                <w:rFonts w:ascii="Times New Roman" w:hAnsi="Times New Roman" w:cs="Times New Roman"/>
              </w:rPr>
              <w:t xml:space="preserve">кожа натуральная возможные значения: искусственная кожа, мебельный (искусственный) мех, искусственная замша (микрофибра), ткань, нетканые материалы </w:t>
            </w:r>
          </w:p>
        </w:tc>
        <w:tc>
          <w:tcPr>
            <w:tcW w:w="1701" w:type="dxa"/>
          </w:tcPr>
          <w:p w:rsidR="00E54FEB" w:rsidRPr="009C0FCE" w:rsidRDefault="00E54FEB" w:rsidP="00517ACE">
            <w:pPr>
              <w:pStyle w:val="ConsPlusNormal"/>
              <w:ind w:left="-46" w:right="-72" w:firstLine="0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предельное значение: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0FCE">
              <w:rPr>
                <w:rFonts w:ascii="Times New Roman" w:hAnsi="Times New Roman" w:cs="Times New Roman"/>
              </w:rPr>
              <w:t>кожа натуральная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</w:tcPr>
          <w:p w:rsidR="00E54FEB" w:rsidRPr="009C0FCE" w:rsidRDefault="00E54FEB" w:rsidP="00517ACE">
            <w:pPr>
              <w:pStyle w:val="ConsPlusNormal"/>
              <w:ind w:left="-46" w:right="-72" w:firstLine="0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516" w:type="dxa"/>
            <w:gridSpan w:val="2"/>
          </w:tcPr>
          <w:p w:rsidR="00E54FEB" w:rsidRPr="009C0FCE" w:rsidRDefault="00E54FEB" w:rsidP="00517ACE">
            <w:pPr>
              <w:pStyle w:val="ConsPlusNormal"/>
              <w:ind w:left="-46" w:right="-72" w:firstLine="0"/>
              <w:jc w:val="both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предельное значение:</w:t>
            </w:r>
          </w:p>
          <w:p w:rsidR="00E54FEB" w:rsidRPr="009C0FCE" w:rsidRDefault="00E54FEB" w:rsidP="00517ACE">
            <w:pPr>
              <w:pStyle w:val="ConsPlusNormal"/>
              <w:ind w:left="-46" w:right="-72" w:firstLine="0"/>
              <w:jc w:val="both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ткань</w:t>
            </w:r>
          </w:p>
          <w:p w:rsidR="00E54FEB" w:rsidRPr="009C0FCE" w:rsidRDefault="00E54FEB" w:rsidP="00517ACE">
            <w:pPr>
              <w:pStyle w:val="ConsPlusNormal"/>
              <w:ind w:left="-46" w:right="-72" w:firstLine="0"/>
              <w:jc w:val="both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возможные значения: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0FCE">
              <w:rPr>
                <w:rFonts w:ascii="Times New Roman" w:hAnsi="Times New Roman" w:cs="Times New Roman"/>
              </w:rPr>
              <w:t>нетканые материалы</w:t>
            </w:r>
          </w:p>
        </w:tc>
      </w:tr>
      <w:tr w:rsidR="00E54FEB" w:rsidRPr="00F20714">
        <w:tc>
          <w:tcPr>
            <w:tcW w:w="569" w:type="dxa"/>
          </w:tcPr>
          <w:p w:rsidR="00E54FEB" w:rsidRPr="009C0FCE" w:rsidRDefault="00E54FEB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059" w:type="dxa"/>
          </w:tcPr>
          <w:p w:rsidR="00E54FEB" w:rsidRPr="009C0FCE" w:rsidRDefault="00E54FEB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36.12.11</w:t>
            </w:r>
          </w:p>
        </w:tc>
        <w:tc>
          <w:tcPr>
            <w:tcW w:w="2078" w:type="dxa"/>
          </w:tcPr>
          <w:p w:rsidR="00E54FEB" w:rsidRPr="009C0FCE" w:rsidRDefault="00E54FEB" w:rsidP="00517ACE">
            <w:pPr>
              <w:pStyle w:val="ConsPlusNormal"/>
              <w:ind w:left="-78" w:right="-18" w:firstLine="0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Мебель металлическая для офисов,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0FCE">
              <w:rPr>
                <w:rFonts w:ascii="Times New Roman" w:hAnsi="Times New Roman" w:cs="Times New Roman"/>
              </w:rPr>
              <w:t>административных помещений, учебных заведений, учреждений культуры и т.п.</w:t>
            </w:r>
          </w:p>
        </w:tc>
        <w:tc>
          <w:tcPr>
            <w:tcW w:w="2159" w:type="dxa"/>
          </w:tcPr>
          <w:p w:rsidR="00E54FEB" w:rsidRPr="009C0FCE" w:rsidRDefault="00E54FEB" w:rsidP="00517ACE">
            <w:pPr>
              <w:pStyle w:val="ConsPlusNormal"/>
              <w:ind w:right="-18" w:firstLine="0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Материал (металл)</w:t>
            </w:r>
          </w:p>
        </w:tc>
        <w:tc>
          <w:tcPr>
            <w:tcW w:w="900" w:type="dxa"/>
          </w:tcPr>
          <w:p w:rsidR="00E54FEB" w:rsidRPr="009C0FCE" w:rsidRDefault="00E54FEB" w:rsidP="00517ACE">
            <w:pPr>
              <w:pStyle w:val="ConsPlusNormal"/>
              <w:ind w:left="-78" w:right="-1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E54FEB" w:rsidRPr="009C0FCE" w:rsidRDefault="00E54FEB" w:rsidP="00517ACE">
            <w:pPr>
              <w:pStyle w:val="ConsPlusNormal"/>
              <w:ind w:left="-78" w:right="-1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E54FEB" w:rsidRPr="009C0FCE" w:rsidRDefault="00E54FEB" w:rsidP="00517ACE">
            <w:pPr>
              <w:pStyle w:val="ConsPlusNormal"/>
              <w:ind w:left="-78" w:right="-1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54FEB" w:rsidRPr="009C0FCE" w:rsidRDefault="00E54FEB" w:rsidP="00517ACE">
            <w:pPr>
              <w:pStyle w:val="ConsPlusNormal"/>
              <w:ind w:left="-78" w:right="-1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54FEB" w:rsidRPr="009C0FCE" w:rsidRDefault="00E54FEB" w:rsidP="00517ACE">
            <w:pPr>
              <w:pStyle w:val="ConsPlusNormal"/>
              <w:ind w:left="-78" w:right="-1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gridSpan w:val="2"/>
          </w:tcPr>
          <w:p w:rsidR="00E54FEB" w:rsidRPr="009C0FCE" w:rsidRDefault="00E54FEB" w:rsidP="00517ACE">
            <w:pPr>
              <w:pStyle w:val="ConsPlusNormal"/>
              <w:ind w:left="-78" w:right="-18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FEB" w:rsidRPr="00F20714">
        <w:tc>
          <w:tcPr>
            <w:tcW w:w="569" w:type="dxa"/>
          </w:tcPr>
          <w:p w:rsidR="00E54FEB" w:rsidRPr="009C0FCE" w:rsidRDefault="00E54FEB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059" w:type="dxa"/>
          </w:tcPr>
          <w:p w:rsidR="00E54FEB" w:rsidRPr="009C0FCE" w:rsidRDefault="00E54FEB" w:rsidP="00517ACE">
            <w:pPr>
              <w:pStyle w:val="ConsPlusNormal"/>
              <w:ind w:left="-78" w:firstLine="0"/>
              <w:jc w:val="center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36.12.12</w:t>
            </w:r>
          </w:p>
        </w:tc>
        <w:tc>
          <w:tcPr>
            <w:tcW w:w="2078" w:type="dxa"/>
          </w:tcPr>
          <w:p w:rsidR="00E54FEB" w:rsidRPr="009C0FCE" w:rsidRDefault="00E54FEB" w:rsidP="00517ACE">
            <w:pPr>
              <w:pStyle w:val="ConsPlusNormal"/>
              <w:ind w:left="-78" w:right="-18" w:firstLine="0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2159" w:type="dxa"/>
          </w:tcPr>
          <w:p w:rsidR="00E54FEB" w:rsidRPr="009C0FCE" w:rsidRDefault="00E54FEB" w:rsidP="00517ACE">
            <w:pPr>
              <w:pStyle w:val="ConsPlusNormal"/>
              <w:ind w:right="-18" w:firstLine="0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900" w:type="dxa"/>
          </w:tcPr>
          <w:p w:rsidR="00E54FEB" w:rsidRPr="009C0FCE" w:rsidRDefault="00E54FEB" w:rsidP="00517ACE">
            <w:pPr>
              <w:pStyle w:val="ConsPlusNormal"/>
              <w:ind w:left="-78" w:right="-1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E54FEB" w:rsidRPr="009C0FCE" w:rsidRDefault="00E54FEB" w:rsidP="00517ACE">
            <w:pPr>
              <w:pStyle w:val="ConsPlusNormal"/>
              <w:ind w:left="-78" w:right="-1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E54FEB" w:rsidRPr="009C0FCE" w:rsidRDefault="00E54FEB" w:rsidP="00517ACE">
            <w:pPr>
              <w:pStyle w:val="ConsPlusNormal"/>
              <w:ind w:left="-78" w:right="-18" w:firstLine="0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предельное значение: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0FCE">
              <w:rPr>
                <w:rFonts w:ascii="Times New Roman" w:hAnsi="Times New Roman" w:cs="Times New Roman"/>
              </w:rPr>
              <w:t>массив древесины «ценных пород (твердолиственных и тропических;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0FCE">
              <w:rPr>
                <w:rFonts w:ascii="Times New Roman" w:hAnsi="Times New Roman" w:cs="Times New Roman"/>
              </w:rPr>
              <w:t>возможное значение – древесина хвойных и мягко лиственных пород</w:t>
            </w:r>
          </w:p>
        </w:tc>
        <w:tc>
          <w:tcPr>
            <w:tcW w:w="1701" w:type="dxa"/>
          </w:tcPr>
          <w:p w:rsidR="00E54FEB" w:rsidRPr="009C0FCE" w:rsidRDefault="00E54FEB" w:rsidP="00517ACE">
            <w:pPr>
              <w:pStyle w:val="ConsPlusNormal"/>
              <w:ind w:left="-78" w:right="-18" w:firstLine="0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701" w:type="dxa"/>
          </w:tcPr>
          <w:p w:rsidR="00E54FEB" w:rsidRPr="009C0FCE" w:rsidRDefault="00E54FEB" w:rsidP="00517ACE">
            <w:pPr>
              <w:pStyle w:val="ConsPlusNormal"/>
              <w:ind w:left="-78" w:right="-18" w:firstLine="0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возможные значения - древесина хвойных и мягколиственных пород</w:t>
            </w:r>
          </w:p>
        </w:tc>
        <w:tc>
          <w:tcPr>
            <w:tcW w:w="2516" w:type="dxa"/>
            <w:gridSpan w:val="2"/>
          </w:tcPr>
          <w:p w:rsidR="00E54FEB" w:rsidRPr="009C0FCE" w:rsidRDefault="00E54FEB" w:rsidP="00517ACE">
            <w:pPr>
              <w:pStyle w:val="ConsPlusNormal"/>
              <w:ind w:left="-78" w:right="-18" w:firstLine="0"/>
              <w:rPr>
                <w:rFonts w:ascii="Times New Roman" w:hAnsi="Times New Roman" w:cs="Times New Roman"/>
              </w:rPr>
            </w:pPr>
            <w:r w:rsidRPr="009C0FCE">
              <w:rPr>
                <w:rFonts w:ascii="Times New Roman" w:hAnsi="Times New Roman" w:cs="Times New Roman"/>
              </w:rPr>
              <w:t>возможные значения - древесина хвойных и мягколиственных пород</w:t>
            </w:r>
          </w:p>
        </w:tc>
      </w:tr>
    </w:tbl>
    <w:p w:rsidR="00E54FEB" w:rsidRPr="00D83E08" w:rsidRDefault="00E54FEB" w:rsidP="00D83E08">
      <w:pPr>
        <w:autoSpaceDE w:val="0"/>
        <w:autoSpaceDN w:val="0"/>
        <w:adjustRightInd w:val="0"/>
        <w:jc w:val="right"/>
      </w:pPr>
    </w:p>
    <w:sectPr w:rsidR="00E54FEB" w:rsidRPr="00D83E08" w:rsidSect="00D83E08">
      <w:pgSz w:w="16840" w:h="11907" w:orient="landscape" w:code="9"/>
      <w:pgMar w:top="1134" w:right="567" w:bottom="1134" w:left="1134" w:header="567" w:footer="851" w:gutter="0"/>
      <w:pgNumType w:start="3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FEB" w:rsidRDefault="00E54FEB">
      <w:r>
        <w:separator/>
      </w:r>
    </w:p>
  </w:endnote>
  <w:endnote w:type="continuationSeparator" w:id="0">
    <w:p w:rsidR="00E54FEB" w:rsidRDefault="00E54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FEB" w:rsidRDefault="00E54FEB">
      <w:r>
        <w:separator/>
      </w:r>
    </w:p>
  </w:footnote>
  <w:footnote w:type="continuationSeparator" w:id="0">
    <w:p w:rsidR="00E54FEB" w:rsidRDefault="00E54F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FEB" w:rsidRDefault="00E54FEB" w:rsidP="002173E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54FEB" w:rsidRDefault="00E54FE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FEB" w:rsidRDefault="00E54FEB" w:rsidP="002173E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E54FEB" w:rsidRDefault="00E54FE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cs="Times New Roman" w:hint="default"/>
      </w:rPr>
    </w:lvl>
  </w:abstractNum>
  <w:abstractNum w:abstractNumId="2">
    <w:nsid w:val="1D6E39AD"/>
    <w:multiLevelType w:val="hybridMultilevel"/>
    <w:tmpl w:val="48BCC1F2"/>
    <w:lvl w:ilvl="0" w:tplc="96BE6E3A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9AE9A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DE04E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0B294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2B89A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A066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81A9D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25654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3BF328D3"/>
    <w:multiLevelType w:val="multilevel"/>
    <w:tmpl w:val="E61092D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</w:abstractNum>
  <w:abstractNum w:abstractNumId="10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  <w:rPr>
        <w:rFonts w:cs="Times New Roman"/>
      </w:rPr>
    </w:lvl>
  </w:abstractNum>
  <w:abstractNum w:abstractNumId="11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abstractNum w:abstractNumId="13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  <w:rPr>
        <w:rFonts w:cs="Times New Roman"/>
      </w:rPr>
    </w:lvl>
  </w:abstractNum>
  <w:abstractNum w:abstractNumId="14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6"/>
  </w:num>
  <w:num w:numId="5">
    <w:abstractNumId w:val="15"/>
  </w:num>
  <w:num w:numId="6">
    <w:abstractNumId w:val="5"/>
  </w:num>
  <w:num w:numId="7">
    <w:abstractNumId w:val="11"/>
  </w:num>
  <w:num w:numId="8">
    <w:abstractNumId w:val="12"/>
  </w:num>
  <w:num w:numId="9">
    <w:abstractNumId w:val="14"/>
  </w:num>
  <w:num w:numId="10">
    <w:abstractNumId w:val="1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7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230b0963-52e1-4ce4-acb9-7a92d762bd6f"/>
  </w:docVars>
  <w:rsids>
    <w:rsidRoot w:val="006E6F26"/>
    <w:rsid w:val="000023C2"/>
    <w:rsid w:val="00004F00"/>
    <w:rsid w:val="000379ED"/>
    <w:rsid w:val="00037A03"/>
    <w:rsid w:val="00057549"/>
    <w:rsid w:val="0006076D"/>
    <w:rsid w:val="0008124A"/>
    <w:rsid w:val="00087030"/>
    <w:rsid w:val="000B21BB"/>
    <w:rsid w:val="000C69D1"/>
    <w:rsid w:val="000D540C"/>
    <w:rsid w:val="000E3812"/>
    <w:rsid w:val="00106307"/>
    <w:rsid w:val="001068C1"/>
    <w:rsid w:val="00107085"/>
    <w:rsid w:val="00121A4D"/>
    <w:rsid w:val="00131382"/>
    <w:rsid w:val="00141571"/>
    <w:rsid w:val="00142A3E"/>
    <w:rsid w:val="00145463"/>
    <w:rsid w:val="00160E95"/>
    <w:rsid w:val="00163CCB"/>
    <w:rsid w:val="00163D05"/>
    <w:rsid w:val="00167338"/>
    <w:rsid w:val="001732E4"/>
    <w:rsid w:val="00174DB7"/>
    <w:rsid w:val="001A5AA4"/>
    <w:rsid w:val="001C40EF"/>
    <w:rsid w:val="001D5F85"/>
    <w:rsid w:val="001E388C"/>
    <w:rsid w:val="001E75C6"/>
    <w:rsid w:val="001F089C"/>
    <w:rsid w:val="001F4374"/>
    <w:rsid w:val="001F54EA"/>
    <w:rsid w:val="001F6CAA"/>
    <w:rsid w:val="00201099"/>
    <w:rsid w:val="0021238F"/>
    <w:rsid w:val="00212A52"/>
    <w:rsid w:val="002173E3"/>
    <w:rsid w:val="00220CEA"/>
    <w:rsid w:val="002372C9"/>
    <w:rsid w:val="00254D21"/>
    <w:rsid w:val="00255E00"/>
    <w:rsid w:val="002612C4"/>
    <w:rsid w:val="00281577"/>
    <w:rsid w:val="002B10DA"/>
    <w:rsid w:val="002E49FA"/>
    <w:rsid w:val="002F1F5B"/>
    <w:rsid w:val="002F6C90"/>
    <w:rsid w:val="00310286"/>
    <w:rsid w:val="00320D3E"/>
    <w:rsid w:val="00326BD7"/>
    <w:rsid w:val="0034542D"/>
    <w:rsid w:val="003466C3"/>
    <w:rsid w:val="003478D0"/>
    <w:rsid w:val="00365403"/>
    <w:rsid w:val="0038089F"/>
    <w:rsid w:val="00380993"/>
    <w:rsid w:val="00381A34"/>
    <w:rsid w:val="00382988"/>
    <w:rsid w:val="0038395B"/>
    <w:rsid w:val="00390938"/>
    <w:rsid w:val="003950B9"/>
    <w:rsid w:val="00397EBA"/>
    <w:rsid w:val="003E52D1"/>
    <w:rsid w:val="0040059C"/>
    <w:rsid w:val="0040574D"/>
    <w:rsid w:val="0042773D"/>
    <w:rsid w:val="0044653D"/>
    <w:rsid w:val="00447EB3"/>
    <w:rsid w:val="00453876"/>
    <w:rsid w:val="004538D1"/>
    <w:rsid w:val="00461645"/>
    <w:rsid w:val="00470B3B"/>
    <w:rsid w:val="00476481"/>
    <w:rsid w:val="004902B8"/>
    <w:rsid w:val="004923EF"/>
    <w:rsid w:val="004B2134"/>
    <w:rsid w:val="004B462E"/>
    <w:rsid w:val="004C1819"/>
    <w:rsid w:val="004C6492"/>
    <w:rsid w:val="004D4215"/>
    <w:rsid w:val="004E7834"/>
    <w:rsid w:val="00517ACE"/>
    <w:rsid w:val="00521605"/>
    <w:rsid w:val="00522AA5"/>
    <w:rsid w:val="00524617"/>
    <w:rsid w:val="00530DE5"/>
    <w:rsid w:val="00534A64"/>
    <w:rsid w:val="0053654C"/>
    <w:rsid w:val="00537CD2"/>
    <w:rsid w:val="00554A18"/>
    <w:rsid w:val="00577FAC"/>
    <w:rsid w:val="00580E32"/>
    <w:rsid w:val="005903A6"/>
    <w:rsid w:val="0059115F"/>
    <w:rsid w:val="005B46E9"/>
    <w:rsid w:val="005B5CE2"/>
    <w:rsid w:val="005B60D2"/>
    <w:rsid w:val="005B6DF7"/>
    <w:rsid w:val="005C525B"/>
    <w:rsid w:val="005C5A78"/>
    <w:rsid w:val="005C746F"/>
    <w:rsid w:val="005F1A66"/>
    <w:rsid w:val="00604DC3"/>
    <w:rsid w:val="00607309"/>
    <w:rsid w:val="0060736A"/>
    <w:rsid w:val="00623E3B"/>
    <w:rsid w:val="0063317E"/>
    <w:rsid w:val="006650AE"/>
    <w:rsid w:val="0067756E"/>
    <w:rsid w:val="006A783E"/>
    <w:rsid w:val="006B78DB"/>
    <w:rsid w:val="006D2CFC"/>
    <w:rsid w:val="006E1609"/>
    <w:rsid w:val="006E6F26"/>
    <w:rsid w:val="006F0DF9"/>
    <w:rsid w:val="006F48C4"/>
    <w:rsid w:val="006F5FE0"/>
    <w:rsid w:val="00713510"/>
    <w:rsid w:val="007210BB"/>
    <w:rsid w:val="007277FE"/>
    <w:rsid w:val="00727D07"/>
    <w:rsid w:val="00741E8F"/>
    <w:rsid w:val="007643F8"/>
    <w:rsid w:val="0077428E"/>
    <w:rsid w:val="007811ED"/>
    <w:rsid w:val="00786104"/>
    <w:rsid w:val="007968B7"/>
    <w:rsid w:val="007A4D3E"/>
    <w:rsid w:val="007F4FEB"/>
    <w:rsid w:val="0082732C"/>
    <w:rsid w:val="00835CE7"/>
    <w:rsid w:val="00854A9C"/>
    <w:rsid w:val="00865930"/>
    <w:rsid w:val="0088197C"/>
    <w:rsid w:val="008A224A"/>
    <w:rsid w:val="008A6FD9"/>
    <w:rsid w:val="008B08DB"/>
    <w:rsid w:val="008B4E3A"/>
    <w:rsid w:val="008C3D2C"/>
    <w:rsid w:val="008E4533"/>
    <w:rsid w:val="008F15F4"/>
    <w:rsid w:val="008F1BA2"/>
    <w:rsid w:val="00901842"/>
    <w:rsid w:val="009713CF"/>
    <w:rsid w:val="00972C0A"/>
    <w:rsid w:val="009736E3"/>
    <w:rsid w:val="009749BF"/>
    <w:rsid w:val="00981AEE"/>
    <w:rsid w:val="00995E05"/>
    <w:rsid w:val="009A1A07"/>
    <w:rsid w:val="009A63FF"/>
    <w:rsid w:val="009A739F"/>
    <w:rsid w:val="009B04C4"/>
    <w:rsid w:val="009B21B3"/>
    <w:rsid w:val="009C0FCE"/>
    <w:rsid w:val="009C57C8"/>
    <w:rsid w:val="009D398F"/>
    <w:rsid w:val="009E5A33"/>
    <w:rsid w:val="009F2A36"/>
    <w:rsid w:val="00A15EAD"/>
    <w:rsid w:val="00A34B49"/>
    <w:rsid w:val="00A47710"/>
    <w:rsid w:val="00A64464"/>
    <w:rsid w:val="00A64AA1"/>
    <w:rsid w:val="00A7304C"/>
    <w:rsid w:val="00AA1A7D"/>
    <w:rsid w:val="00AA25BA"/>
    <w:rsid w:val="00AD68B9"/>
    <w:rsid w:val="00AD72FB"/>
    <w:rsid w:val="00AF7397"/>
    <w:rsid w:val="00B06612"/>
    <w:rsid w:val="00B234B4"/>
    <w:rsid w:val="00B23A36"/>
    <w:rsid w:val="00B30050"/>
    <w:rsid w:val="00B35310"/>
    <w:rsid w:val="00B42F47"/>
    <w:rsid w:val="00B4441C"/>
    <w:rsid w:val="00B72CCA"/>
    <w:rsid w:val="00B72F2A"/>
    <w:rsid w:val="00B83CDD"/>
    <w:rsid w:val="00B84A50"/>
    <w:rsid w:val="00B979EC"/>
    <w:rsid w:val="00BA1C36"/>
    <w:rsid w:val="00BA6207"/>
    <w:rsid w:val="00BB4824"/>
    <w:rsid w:val="00BC244F"/>
    <w:rsid w:val="00BF25C4"/>
    <w:rsid w:val="00BF73E2"/>
    <w:rsid w:val="00C04702"/>
    <w:rsid w:val="00C166C5"/>
    <w:rsid w:val="00C2073A"/>
    <w:rsid w:val="00C23D06"/>
    <w:rsid w:val="00C2565B"/>
    <w:rsid w:val="00C27B67"/>
    <w:rsid w:val="00C338B8"/>
    <w:rsid w:val="00C571CC"/>
    <w:rsid w:val="00C77ABB"/>
    <w:rsid w:val="00CB42F1"/>
    <w:rsid w:val="00CB7B60"/>
    <w:rsid w:val="00CC2BAB"/>
    <w:rsid w:val="00D04D76"/>
    <w:rsid w:val="00D161A0"/>
    <w:rsid w:val="00D2173F"/>
    <w:rsid w:val="00D303A9"/>
    <w:rsid w:val="00D317FF"/>
    <w:rsid w:val="00D37A63"/>
    <w:rsid w:val="00D51361"/>
    <w:rsid w:val="00D53FC8"/>
    <w:rsid w:val="00D61630"/>
    <w:rsid w:val="00D62227"/>
    <w:rsid w:val="00D64B33"/>
    <w:rsid w:val="00D817F8"/>
    <w:rsid w:val="00D83378"/>
    <w:rsid w:val="00D83E08"/>
    <w:rsid w:val="00D85BF9"/>
    <w:rsid w:val="00D97144"/>
    <w:rsid w:val="00DB4FCC"/>
    <w:rsid w:val="00DE05D8"/>
    <w:rsid w:val="00DE2828"/>
    <w:rsid w:val="00E25EF9"/>
    <w:rsid w:val="00E270E3"/>
    <w:rsid w:val="00E5395C"/>
    <w:rsid w:val="00E54FEB"/>
    <w:rsid w:val="00E57551"/>
    <w:rsid w:val="00E65C64"/>
    <w:rsid w:val="00E803C4"/>
    <w:rsid w:val="00E82FD6"/>
    <w:rsid w:val="00E97633"/>
    <w:rsid w:val="00EB5C2F"/>
    <w:rsid w:val="00ED25F7"/>
    <w:rsid w:val="00ED324E"/>
    <w:rsid w:val="00ED732F"/>
    <w:rsid w:val="00EE7C73"/>
    <w:rsid w:val="00F008CE"/>
    <w:rsid w:val="00F047A1"/>
    <w:rsid w:val="00F10952"/>
    <w:rsid w:val="00F15455"/>
    <w:rsid w:val="00F20714"/>
    <w:rsid w:val="00F21426"/>
    <w:rsid w:val="00F323A6"/>
    <w:rsid w:val="00F34EDC"/>
    <w:rsid w:val="00F5186D"/>
    <w:rsid w:val="00F55146"/>
    <w:rsid w:val="00F634AF"/>
    <w:rsid w:val="00F6431C"/>
    <w:rsid w:val="00F96EAD"/>
    <w:rsid w:val="00F97E8B"/>
    <w:rsid w:val="00FC242F"/>
    <w:rsid w:val="00FC5E23"/>
    <w:rsid w:val="00FC7D81"/>
    <w:rsid w:val="00FC7E52"/>
    <w:rsid w:val="00FD225F"/>
    <w:rsid w:val="00FD33E1"/>
    <w:rsid w:val="00FE5B25"/>
    <w:rsid w:val="00FE6D12"/>
    <w:rsid w:val="00FF03B2"/>
    <w:rsid w:val="00FF2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EA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both"/>
      <w:outlineLvl w:val="4"/>
    </w:pPr>
  </w:style>
  <w:style w:type="character" w:default="1" w:styleId="DefaultParagraphFont">
    <w:name w:val="Default Paragraph Font"/>
    <w:uiPriority w:val="99"/>
    <w:semiHidden/>
    <w:rsid w:val="00A15EAD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2C6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2C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2C6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2C6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2C6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1">
    <w:name w:val="заголовок 1"/>
    <w:basedOn w:val="Normal"/>
    <w:next w:val="Normal"/>
    <w:uiPriority w:val="99"/>
    <w:pPr>
      <w:keepNext/>
      <w:jc w:val="both"/>
      <w:outlineLvl w:val="0"/>
    </w:pPr>
  </w:style>
  <w:style w:type="character" w:customStyle="1" w:styleId="a">
    <w:name w:val="Основной шрифт"/>
    <w:uiPriority w:val="99"/>
  </w:style>
  <w:style w:type="paragraph" w:styleId="Header">
    <w:name w:val="header"/>
    <w:basedOn w:val="Normal"/>
    <w:link w:val="HeaderChar1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2C6C"/>
    <w:rPr>
      <w:sz w:val="24"/>
      <w:szCs w:val="24"/>
    </w:rPr>
  </w:style>
  <w:style w:type="paragraph" w:styleId="Footer">
    <w:name w:val="footer"/>
    <w:basedOn w:val="Normal"/>
    <w:link w:val="FooterChar1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2C6C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pPr>
      <w:ind w:firstLine="567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E2C6C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ind w:firstLine="567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E2C6C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tabs>
        <w:tab w:val="left" w:pos="709"/>
      </w:tabs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E2C6C"/>
    <w:rPr>
      <w:sz w:val="24"/>
      <w:szCs w:val="24"/>
    </w:rPr>
  </w:style>
  <w:style w:type="paragraph" w:customStyle="1" w:styleId="a0">
    <w:name w:val="текст примечания"/>
    <w:basedOn w:val="Normal"/>
    <w:uiPriority w:val="99"/>
  </w:style>
  <w:style w:type="paragraph" w:styleId="BodyText2">
    <w:name w:val="Body Text 2"/>
    <w:basedOn w:val="Normal"/>
    <w:link w:val="BodyText2Char"/>
    <w:uiPriority w:val="99"/>
    <w:pPr>
      <w:tabs>
        <w:tab w:val="left" w:pos="8364"/>
      </w:tabs>
      <w:ind w:right="-58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E2C6C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pPr>
      <w:ind w:right="-1"/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E2C6C"/>
    <w:rPr>
      <w:sz w:val="16"/>
      <w:szCs w:val="16"/>
    </w:rPr>
  </w:style>
  <w:style w:type="paragraph" w:styleId="BlockText">
    <w:name w:val="Block Text"/>
    <w:basedOn w:val="Normal"/>
    <w:uiPriority w:val="99"/>
    <w:pPr>
      <w:ind w:left="-284" w:right="-760"/>
    </w:pPr>
  </w:style>
  <w:style w:type="paragraph" w:styleId="Title">
    <w:name w:val="Title"/>
    <w:basedOn w:val="Normal"/>
    <w:link w:val="TitleChar"/>
    <w:uiPriority w:val="99"/>
    <w:qFormat/>
    <w:pPr>
      <w:jc w:val="center"/>
    </w:pPr>
  </w:style>
  <w:style w:type="character" w:customStyle="1" w:styleId="TitleChar">
    <w:name w:val="Title Char"/>
    <w:basedOn w:val="DefaultParagraphFont"/>
    <w:link w:val="Title"/>
    <w:uiPriority w:val="10"/>
    <w:rsid w:val="00CE2C6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Indent3">
    <w:name w:val="Body Text Indent 3"/>
    <w:basedOn w:val="Normal"/>
    <w:link w:val="BodyTextIndent3Char"/>
    <w:uiPriority w:val="99"/>
    <w:pPr>
      <w:shd w:val="clear" w:color="auto" w:fill="FFFFFF"/>
      <w:ind w:left="38"/>
      <w:jc w:val="both"/>
    </w:pPr>
    <w:rPr>
      <w:color w:val="000000"/>
      <w:szCs w:val="2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E2C6C"/>
    <w:rPr>
      <w:sz w:val="16"/>
      <w:szCs w:val="16"/>
    </w:rPr>
  </w:style>
  <w:style w:type="paragraph" w:customStyle="1" w:styleId="Heading">
    <w:name w:val="Heading"/>
    <w:uiPriority w:val="9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uiPriority w:val="99"/>
    <w:rsid w:val="002173E3"/>
    <w:rPr>
      <w:rFonts w:cs="Times New Roman"/>
    </w:rPr>
  </w:style>
  <w:style w:type="character" w:customStyle="1" w:styleId="HeaderChar1">
    <w:name w:val="Header Char1"/>
    <w:link w:val="Header"/>
    <w:uiPriority w:val="99"/>
    <w:locked/>
    <w:rsid w:val="00F96EAD"/>
    <w:rPr>
      <w:sz w:val="24"/>
      <w:lang w:val="ru-RU" w:eastAsia="ru-RU"/>
    </w:rPr>
  </w:style>
  <w:style w:type="paragraph" w:styleId="List">
    <w:name w:val="List"/>
    <w:basedOn w:val="Normal"/>
    <w:uiPriority w:val="99"/>
    <w:rsid w:val="00167338"/>
    <w:pPr>
      <w:ind w:left="283" w:hanging="283"/>
    </w:pPr>
    <w:rPr>
      <w:szCs w:val="20"/>
    </w:rPr>
  </w:style>
  <w:style w:type="paragraph" w:customStyle="1" w:styleId="21">
    <w:name w:val="Основной текст с отступом 21"/>
    <w:basedOn w:val="Normal"/>
    <w:uiPriority w:val="99"/>
    <w:rsid w:val="0042773D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10">
    <w:name w:val="Заголовок №1_"/>
    <w:link w:val="11"/>
    <w:uiPriority w:val="99"/>
    <w:locked/>
    <w:rsid w:val="00F34EDC"/>
    <w:rPr>
      <w:b/>
      <w:i/>
      <w:sz w:val="33"/>
      <w:shd w:val="clear" w:color="auto" w:fill="FFFFFF"/>
    </w:rPr>
  </w:style>
  <w:style w:type="character" w:customStyle="1" w:styleId="a1">
    <w:name w:val="Основной текст_"/>
    <w:link w:val="2"/>
    <w:uiPriority w:val="99"/>
    <w:locked/>
    <w:rsid w:val="00F34EDC"/>
    <w:rPr>
      <w:shd w:val="clear" w:color="auto" w:fill="FFFFFF"/>
    </w:rPr>
  </w:style>
  <w:style w:type="character" w:customStyle="1" w:styleId="a2">
    <w:name w:val="Основной текст + Малые прописные"/>
    <w:uiPriority w:val="99"/>
    <w:rsid w:val="00F34EDC"/>
    <w:rPr>
      <w:rFonts w:ascii="Times New Roman" w:eastAsia="Times New Roman" w:hAnsi="Times New Roman"/>
      <w:smallCaps/>
      <w:color w:val="000000"/>
      <w:spacing w:val="0"/>
      <w:w w:val="100"/>
      <w:position w:val="0"/>
      <w:sz w:val="24"/>
      <w:u w:val="none"/>
      <w:lang w:val="en-US"/>
    </w:rPr>
  </w:style>
  <w:style w:type="character" w:customStyle="1" w:styleId="12">
    <w:name w:val="Основной текст1"/>
    <w:uiPriority w:val="99"/>
    <w:rsid w:val="00F34EDC"/>
    <w:rPr>
      <w:rFonts w:ascii="Times New Roman" w:eastAsia="Times New Roman" w:hAnsi="Times New Roman"/>
      <w:color w:val="000000"/>
      <w:spacing w:val="0"/>
      <w:w w:val="100"/>
      <w:position w:val="0"/>
      <w:sz w:val="24"/>
      <w:u w:val="single"/>
      <w:lang w:val="ru-RU"/>
    </w:rPr>
  </w:style>
  <w:style w:type="paragraph" w:customStyle="1" w:styleId="11">
    <w:name w:val="Заголовок №1"/>
    <w:basedOn w:val="Normal"/>
    <w:link w:val="10"/>
    <w:uiPriority w:val="99"/>
    <w:rsid w:val="00F34EDC"/>
    <w:pPr>
      <w:widowControl w:val="0"/>
      <w:shd w:val="clear" w:color="auto" w:fill="FFFFFF"/>
      <w:spacing w:before="420" w:after="540" w:line="240" w:lineRule="atLeast"/>
      <w:jc w:val="center"/>
      <w:outlineLvl w:val="0"/>
    </w:pPr>
    <w:rPr>
      <w:b/>
      <w:bCs/>
      <w:i/>
      <w:iCs/>
      <w:sz w:val="33"/>
      <w:szCs w:val="33"/>
    </w:rPr>
  </w:style>
  <w:style w:type="paragraph" w:customStyle="1" w:styleId="2">
    <w:name w:val="Основной текст2"/>
    <w:basedOn w:val="Normal"/>
    <w:link w:val="a1"/>
    <w:uiPriority w:val="99"/>
    <w:rsid w:val="00F34EDC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</w:rPr>
  </w:style>
  <w:style w:type="character" w:customStyle="1" w:styleId="FooterChar1">
    <w:name w:val="Footer Char1"/>
    <w:link w:val="Footer"/>
    <w:uiPriority w:val="99"/>
    <w:locked/>
    <w:rsid w:val="00741E8F"/>
    <w:rPr>
      <w:sz w:val="24"/>
    </w:rPr>
  </w:style>
  <w:style w:type="paragraph" w:styleId="BalloonText">
    <w:name w:val="Balloon Text"/>
    <w:basedOn w:val="Normal"/>
    <w:link w:val="BalloonTextChar1"/>
    <w:uiPriority w:val="99"/>
    <w:rsid w:val="00741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C6C"/>
    <w:rPr>
      <w:sz w:val="0"/>
      <w:szCs w:val="0"/>
    </w:rPr>
  </w:style>
  <w:style w:type="character" w:customStyle="1" w:styleId="BalloonTextChar1">
    <w:name w:val="Balloon Text Char1"/>
    <w:link w:val="BalloonText"/>
    <w:uiPriority w:val="99"/>
    <w:locked/>
    <w:rsid w:val="00741E8F"/>
    <w:rPr>
      <w:rFonts w:ascii="Tahoma" w:hAnsi="Tahoma"/>
      <w:sz w:val="16"/>
    </w:rPr>
  </w:style>
  <w:style w:type="paragraph" w:customStyle="1" w:styleId="ConsPlusNonformat">
    <w:name w:val="ConsPlusNonformat"/>
    <w:uiPriority w:val="99"/>
    <w:rsid w:val="00D83E0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98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9C6BB463643D8A1FF218364553D669F629E317000D5EDFAB1CE820A87393161886760E2808923526TBN" TargetMode="External"/><Relationship Id="rId13" Type="http://schemas.openxmlformats.org/officeDocument/2006/relationships/hyperlink" Target="consultantplus://offline/ref=8E82A02C4FFF85D66D287D6B0EAF2EC4E8DA6FA13B0464A737655B518A620BDE7E1E9B546CBD6313I6dE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9C6BB463643D8A1FF218364553D669F629E317000D5EDFAB1CE820A87393161886760E2808923026TFN" TargetMode="External"/><Relationship Id="rId12" Type="http://schemas.openxmlformats.org/officeDocument/2006/relationships/hyperlink" Target="consultantplus://offline/ref=8E82A02C4FFF85D66D287D6B0EAF2EC4E8D56AA6320764A737655B518A620BDE7E1E9B546CBD6311I6dC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E82A02C4FFF85D66D287D6B0EAF2EC4E8D56AA6320764A737655B518A620BDE7E1E9B546CBD6313I6d8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E82A02C4FFF85D66D287D6B0EAF2EC4E8D56AA6320764A737655B518A620BDE7E1E9B546CBD6313I6d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82A02C4FFF85D66D287D6B0EAF2EC4E8D56AA6320764A737655B518A620BDE7E1E9B546CBD6313I6d8N" TargetMode="External"/><Relationship Id="rId14" Type="http://schemas.openxmlformats.org/officeDocument/2006/relationships/hyperlink" Target="consultantplus://offline/ref=8E82A02C4FFF85D66D287D6B0EAF2EC4E8D569A7300364A737655B518AI6d2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100;&#1082;&#1086;&#1074;&#1072;\Desktop\&#1041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0</TotalTime>
  <Pages>10</Pages>
  <Words>2941</Words>
  <Characters>16765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subject/>
  <dc:creator>Белькова</dc:creator>
  <cp:keywords/>
  <dc:description/>
  <cp:lastModifiedBy>Victor</cp:lastModifiedBy>
  <cp:revision>2</cp:revision>
  <cp:lastPrinted>2015-12-28T13:48:00Z</cp:lastPrinted>
  <dcterms:created xsi:type="dcterms:W3CDTF">2016-06-26T18:32:00Z</dcterms:created>
  <dcterms:modified xsi:type="dcterms:W3CDTF">2016-06-26T18:32:00Z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230b0963-52e1-4ce4-acb9-7a92d762bd6f</vt:lpwstr>
  </property>
</Properties>
</file>